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E731" w14:textId="77777777" w:rsidR="00EA4A82" w:rsidRPr="00056BE1" w:rsidRDefault="00BE08EE" w:rsidP="00056BE1">
      <w:pPr>
        <w:pStyle w:val="Standard"/>
        <w:jc w:val="center"/>
        <w:rPr>
          <w:rFonts w:asciiTheme="minorHAnsi" w:hAnsiTheme="minorHAnsi" w:cstheme="minorHAnsi"/>
          <w:sz w:val="24"/>
          <w:szCs w:val="24"/>
          <w:u w:val="single"/>
        </w:rPr>
      </w:pPr>
      <w:r w:rsidRPr="00056BE1">
        <w:rPr>
          <w:rFonts w:asciiTheme="minorHAnsi" w:hAnsiTheme="minorHAnsi" w:cstheme="minorHAnsi"/>
          <w:noProof/>
          <w:sz w:val="24"/>
          <w:szCs w:val="24"/>
          <w:u w:val="single"/>
          <w:lang w:eastAsia="en-GB"/>
        </w:rPr>
        <w:drawing>
          <wp:inline distT="0" distB="0" distL="0" distR="0" wp14:anchorId="1BCFE79D" wp14:editId="1BCFE79E">
            <wp:extent cx="793115" cy="793115"/>
            <wp:effectExtent l="0" t="0" r="6985" b="698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115" cy="793115"/>
                    </a:xfrm>
                    <a:prstGeom prst="rect">
                      <a:avLst/>
                    </a:prstGeom>
                  </pic:spPr>
                </pic:pic>
              </a:graphicData>
            </a:graphic>
          </wp:inline>
        </w:drawing>
      </w:r>
    </w:p>
    <w:p w14:paraId="1BCFE732" w14:textId="671B88DA" w:rsidR="0022685F" w:rsidRPr="00056BE1" w:rsidRDefault="005D12F5" w:rsidP="00056BE1">
      <w:pPr>
        <w:pStyle w:val="Standard"/>
        <w:rPr>
          <w:rFonts w:asciiTheme="minorHAnsi" w:hAnsiTheme="minorHAnsi" w:cstheme="minorHAnsi"/>
          <w:b/>
          <w:bCs/>
          <w:sz w:val="24"/>
          <w:szCs w:val="24"/>
        </w:rPr>
      </w:pPr>
      <w:r w:rsidRPr="00056BE1">
        <w:rPr>
          <w:rFonts w:asciiTheme="minorHAnsi" w:hAnsiTheme="minorHAnsi" w:cstheme="minorHAnsi"/>
          <w:b/>
          <w:bCs/>
          <w:sz w:val="24"/>
          <w:szCs w:val="24"/>
        </w:rPr>
        <w:t>Epidemic and Pandemic Policy (Covid 19)</w:t>
      </w:r>
    </w:p>
    <w:p w14:paraId="599BB7BE" w14:textId="086754E5" w:rsidR="00934ED6" w:rsidRPr="00934ED6" w:rsidRDefault="005D12F5"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Kea Preschool</w:t>
      </w:r>
      <w:r w:rsidR="00934ED6" w:rsidRPr="00934ED6">
        <w:rPr>
          <w:rFonts w:asciiTheme="minorHAnsi" w:eastAsia="Times New Roman" w:hAnsiTheme="minorHAnsi" w:cstheme="minorHAnsi"/>
          <w:kern w:val="0"/>
          <w:sz w:val="24"/>
          <w:szCs w:val="24"/>
          <w:lang w:eastAsia="en-GB"/>
        </w:rPr>
        <w:t xml:space="preserve"> is committed to maintaining the health, safety, and wellbeing of all children, staff, and families. This policy outlines precautionary measures and operational procedures aimed at minimising the risk of transmission during an epidemic or pandemic, such as COVID-19.</w:t>
      </w:r>
    </w:p>
    <w:p w14:paraId="041A583F" w14:textId="77777777" w:rsidR="005D12F5" w:rsidRPr="00056BE1" w:rsidRDefault="005D12F5" w:rsidP="00056BE1">
      <w:pPr>
        <w:widowControl/>
        <w:suppressAutoHyphens w:val="0"/>
        <w:autoSpaceDN/>
        <w:spacing w:after="0"/>
        <w:rPr>
          <w:rFonts w:asciiTheme="minorHAnsi" w:eastAsia="Times New Roman" w:hAnsiTheme="minorHAnsi" w:cstheme="minorHAnsi"/>
          <w:kern w:val="0"/>
          <w:sz w:val="24"/>
          <w:szCs w:val="24"/>
          <w:lang w:eastAsia="en-GB"/>
        </w:rPr>
      </w:pPr>
    </w:p>
    <w:p w14:paraId="45E4E10B" w14:textId="7F308990" w:rsidR="00934ED6" w:rsidRPr="00934ED6"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This policy is guided by:</w:t>
      </w:r>
    </w:p>
    <w:p w14:paraId="789A47D9" w14:textId="77777777" w:rsidR="00934ED6" w:rsidRPr="00934ED6" w:rsidRDefault="00934ED6" w:rsidP="00056BE1">
      <w:pPr>
        <w:widowControl/>
        <w:numPr>
          <w:ilvl w:val="0"/>
          <w:numId w:val="26"/>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Coronavirus Act 2020</w:t>
      </w:r>
    </w:p>
    <w:p w14:paraId="51C33C67" w14:textId="77777777" w:rsidR="00934ED6" w:rsidRPr="00934ED6" w:rsidRDefault="00934ED6" w:rsidP="00056BE1">
      <w:pPr>
        <w:widowControl/>
        <w:numPr>
          <w:ilvl w:val="0"/>
          <w:numId w:val="26"/>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Health and Safety at Work Act 1974</w:t>
      </w:r>
    </w:p>
    <w:p w14:paraId="49F11CE6" w14:textId="77777777" w:rsidR="00934ED6" w:rsidRPr="00934ED6" w:rsidRDefault="00934ED6" w:rsidP="00056BE1">
      <w:pPr>
        <w:widowControl/>
        <w:numPr>
          <w:ilvl w:val="0"/>
          <w:numId w:val="26"/>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Guidance from:</w:t>
      </w:r>
      <w:r w:rsidRPr="00934ED6">
        <w:rPr>
          <w:rFonts w:asciiTheme="minorHAnsi" w:eastAsia="Times New Roman" w:hAnsiTheme="minorHAnsi" w:cstheme="minorHAnsi"/>
          <w:kern w:val="0"/>
          <w:sz w:val="24"/>
          <w:szCs w:val="24"/>
          <w:lang w:eastAsia="en-GB"/>
        </w:rPr>
        <w:t> Public Health England (PHE), Health and Safety Executive (HSE), Department for Education (DfE), World Health Organization (WHO), and Local Authorities (LA)</w:t>
      </w:r>
    </w:p>
    <w:p w14:paraId="41EE8975" w14:textId="77777777" w:rsidR="00934ED6" w:rsidRPr="00934ED6" w:rsidRDefault="00934ED6" w:rsidP="00056BE1">
      <w:pPr>
        <w:widowControl/>
        <w:numPr>
          <w:ilvl w:val="0"/>
          <w:numId w:val="26"/>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Other relevant bodies</w:t>
      </w:r>
      <w:r w:rsidRPr="00934ED6">
        <w:rPr>
          <w:rFonts w:asciiTheme="minorHAnsi" w:eastAsia="Times New Roman" w:hAnsiTheme="minorHAnsi" w:cstheme="minorHAnsi"/>
          <w:kern w:val="0"/>
          <w:sz w:val="24"/>
          <w:szCs w:val="24"/>
          <w:lang w:eastAsia="en-GB"/>
        </w:rPr>
        <w:t>, including Ofsted and the EYFS Framework</w:t>
      </w:r>
    </w:p>
    <w:p w14:paraId="771C288A" w14:textId="77777777"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This policy is subject to ongoing review in line with updated government guidance and public health advice.</w:t>
      </w:r>
    </w:p>
    <w:p w14:paraId="59A15CF3" w14:textId="77777777" w:rsidR="005D12F5" w:rsidRPr="00056BE1" w:rsidRDefault="005D12F5" w:rsidP="00056BE1">
      <w:pPr>
        <w:widowControl/>
        <w:suppressAutoHyphens w:val="0"/>
        <w:autoSpaceDN/>
        <w:spacing w:after="0"/>
        <w:rPr>
          <w:rFonts w:asciiTheme="minorHAnsi" w:eastAsia="Times New Roman" w:hAnsiTheme="minorHAnsi" w:cstheme="minorHAnsi"/>
          <w:kern w:val="0"/>
          <w:sz w:val="24"/>
          <w:szCs w:val="24"/>
          <w:lang w:eastAsia="en-GB"/>
        </w:rPr>
      </w:pPr>
    </w:p>
    <w:p w14:paraId="0E4C2A93" w14:textId="0F394267" w:rsidR="00934ED6" w:rsidRPr="00934ED6" w:rsidRDefault="005D12F5"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Policy Aims </w:t>
      </w:r>
    </w:p>
    <w:p w14:paraId="6AC9834D" w14:textId="77777777" w:rsidR="00934ED6" w:rsidRPr="00934ED6" w:rsidRDefault="00934ED6" w:rsidP="00056BE1">
      <w:pPr>
        <w:widowControl/>
        <w:numPr>
          <w:ilvl w:val="0"/>
          <w:numId w:val="2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To define the operating procedures in response to an epidemic or pandemic</w:t>
      </w:r>
    </w:p>
    <w:p w14:paraId="4FBF1F3A" w14:textId="77777777" w:rsidR="00934ED6" w:rsidRPr="00934ED6" w:rsidRDefault="00934ED6" w:rsidP="00056BE1">
      <w:pPr>
        <w:widowControl/>
        <w:numPr>
          <w:ilvl w:val="0"/>
          <w:numId w:val="2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To safeguard children, families, and staff through hygiene, infection control, and risk assessment</w:t>
      </w:r>
    </w:p>
    <w:p w14:paraId="721DD074" w14:textId="77777777" w:rsidR="00934ED6" w:rsidRPr="00056BE1" w:rsidRDefault="00934ED6" w:rsidP="00056BE1">
      <w:pPr>
        <w:widowControl/>
        <w:numPr>
          <w:ilvl w:val="0"/>
          <w:numId w:val="2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To ensure continuity of high-quality care and education</w:t>
      </w:r>
    </w:p>
    <w:p w14:paraId="1A9DBDCB" w14:textId="77777777" w:rsidR="0027574A" w:rsidRPr="00056BE1" w:rsidRDefault="0027574A" w:rsidP="00056BE1">
      <w:pPr>
        <w:widowControl/>
        <w:suppressAutoHyphens w:val="0"/>
        <w:autoSpaceDN/>
        <w:spacing w:after="0"/>
        <w:rPr>
          <w:rFonts w:asciiTheme="minorHAnsi" w:eastAsia="Times New Roman" w:hAnsiTheme="minorHAnsi" w:cstheme="minorHAnsi"/>
          <w:kern w:val="0"/>
          <w:sz w:val="24"/>
          <w:szCs w:val="24"/>
          <w:lang w:eastAsia="en-GB"/>
        </w:rPr>
      </w:pPr>
    </w:p>
    <w:p w14:paraId="42620ED7" w14:textId="0349474B" w:rsidR="0027574A" w:rsidRPr="00934ED6" w:rsidRDefault="0027574A"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Core Principles </w:t>
      </w:r>
    </w:p>
    <w:p w14:paraId="7CD2F0EA" w14:textId="2D40CD5E" w:rsidR="00934ED6" w:rsidRPr="00934ED6"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6CCDF01E" w14:textId="77777777" w:rsidR="00934ED6" w:rsidRPr="00934ED6" w:rsidRDefault="00934ED6" w:rsidP="00056BE1">
      <w:pPr>
        <w:widowControl/>
        <w:numPr>
          <w:ilvl w:val="0"/>
          <w:numId w:val="2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Good hygiene and respiratory practices</w:t>
      </w:r>
    </w:p>
    <w:p w14:paraId="3381A357" w14:textId="77777777" w:rsidR="00934ED6" w:rsidRPr="00934ED6" w:rsidRDefault="00934ED6" w:rsidP="00056BE1">
      <w:pPr>
        <w:widowControl/>
        <w:numPr>
          <w:ilvl w:val="0"/>
          <w:numId w:val="2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Enhanced cleaning procedures</w:t>
      </w:r>
    </w:p>
    <w:p w14:paraId="0F63FE93" w14:textId="77777777" w:rsidR="00934ED6" w:rsidRPr="00934ED6" w:rsidRDefault="00934ED6" w:rsidP="00056BE1">
      <w:pPr>
        <w:widowControl/>
        <w:numPr>
          <w:ilvl w:val="0"/>
          <w:numId w:val="2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Prompt identification and isolation of suspected cases</w:t>
      </w:r>
    </w:p>
    <w:p w14:paraId="0A2A0933" w14:textId="77777777" w:rsidR="00934ED6" w:rsidRPr="00934ED6" w:rsidRDefault="00934ED6" w:rsidP="00056BE1">
      <w:pPr>
        <w:widowControl/>
        <w:numPr>
          <w:ilvl w:val="0"/>
          <w:numId w:val="2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Clear communication with staff and families</w:t>
      </w:r>
    </w:p>
    <w:p w14:paraId="09AF9B0F" w14:textId="77777777" w:rsidR="00934ED6" w:rsidRPr="00934ED6" w:rsidRDefault="00934ED6" w:rsidP="00056BE1">
      <w:pPr>
        <w:widowControl/>
        <w:numPr>
          <w:ilvl w:val="0"/>
          <w:numId w:val="2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Adherence to updated government and health guidance</w:t>
      </w:r>
    </w:p>
    <w:p w14:paraId="30DC4466" w14:textId="7CBAAE42"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6B7BC613" w14:textId="68414AB0" w:rsidR="0027574A" w:rsidRPr="00056BE1" w:rsidRDefault="0027574A"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Areas of </w:t>
      </w:r>
      <w:r w:rsidR="00C516C5" w:rsidRPr="00056BE1">
        <w:rPr>
          <w:rFonts w:asciiTheme="minorHAnsi" w:eastAsia="Times New Roman" w:hAnsiTheme="minorHAnsi" w:cstheme="minorHAnsi"/>
          <w:b/>
          <w:bCs/>
          <w:kern w:val="0"/>
          <w:sz w:val="24"/>
          <w:szCs w:val="24"/>
          <w:lang w:eastAsia="en-GB"/>
        </w:rPr>
        <w:t>Consideration</w:t>
      </w:r>
    </w:p>
    <w:p w14:paraId="16205CA7" w14:textId="77777777" w:rsidR="002F74FA" w:rsidRPr="00056BE1" w:rsidRDefault="002F74FA" w:rsidP="00056BE1">
      <w:pPr>
        <w:widowControl/>
        <w:suppressAutoHyphens w:val="0"/>
        <w:autoSpaceDN/>
        <w:spacing w:after="0"/>
        <w:rPr>
          <w:rFonts w:asciiTheme="minorHAnsi" w:eastAsia="Times New Roman" w:hAnsiTheme="minorHAnsi" w:cstheme="minorHAnsi"/>
          <w:b/>
          <w:bCs/>
          <w:kern w:val="0"/>
          <w:sz w:val="24"/>
          <w:szCs w:val="24"/>
          <w:lang w:eastAsia="en-GB"/>
        </w:rPr>
      </w:pPr>
    </w:p>
    <w:p w14:paraId="485E3176" w14:textId="15EEAD48" w:rsidR="002F74FA" w:rsidRPr="00934ED6" w:rsidRDefault="002F74FA"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Children</w:t>
      </w:r>
      <w:r w:rsidR="00346BD0" w:rsidRPr="00056BE1">
        <w:rPr>
          <w:rFonts w:asciiTheme="minorHAnsi" w:eastAsia="Times New Roman" w:hAnsiTheme="minorHAnsi" w:cstheme="minorHAnsi"/>
          <w:b/>
          <w:bCs/>
          <w:kern w:val="0"/>
          <w:sz w:val="24"/>
          <w:szCs w:val="24"/>
          <w:lang w:eastAsia="en-GB"/>
        </w:rPr>
        <w:t xml:space="preserve"> a</w:t>
      </w:r>
      <w:r w:rsidRPr="00056BE1">
        <w:rPr>
          <w:rFonts w:asciiTheme="minorHAnsi" w:eastAsia="Times New Roman" w:hAnsiTheme="minorHAnsi" w:cstheme="minorHAnsi"/>
          <w:b/>
          <w:bCs/>
          <w:kern w:val="0"/>
          <w:sz w:val="24"/>
          <w:szCs w:val="24"/>
          <w:lang w:eastAsia="en-GB"/>
        </w:rPr>
        <w:t xml:space="preserve">ttendance </w:t>
      </w:r>
    </w:p>
    <w:p w14:paraId="2AF3A954" w14:textId="77777777" w:rsidR="00934ED6" w:rsidRPr="00934ED6" w:rsidRDefault="00934ED6" w:rsidP="00056BE1">
      <w:pPr>
        <w:widowControl/>
        <w:numPr>
          <w:ilvl w:val="0"/>
          <w:numId w:val="2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Children who test positive for COVID-19 will be advised to stay home and avoid contact with others for at least </w:t>
      </w:r>
      <w:r w:rsidRPr="00934ED6">
        <w:rPr>
          <w:rFonts w:asciiTheme="minorHAnsi" w:eastAsia="Times New Roman" w:hAnsiTheme="minorHAnsi" w:cstheme="minorHAnsi"/>
          <w:kern w:val="0"/>
          <w:sz w:val="24"/>
          <w:szCs w:val="24"/>
          <w:bdr w:val="none" w:sz="0" w:space="0" w:color="auto" w:frame="1"/>
          <w:lang w:eastAsia="en-GB"/>
        </w:rPr>
        <w:t>3 days</w:t>
      </w:r>
      <w:r w:rsidRPr="00934ED6">
        <w:rPr>
          <w:rFonts w:asciiTheme="minorHAnsi" w:eastAsia="Times New Roman" w:hAnsiTheme="minorHAnsi" w:cstheme="minorHAnsi"/>
          <w:kern w:val="0"/>
          <w:sz w:val="24"/>
          <w:szCs w:val="24"/>
          <w:lang w:eastAsia="en-GB"/>
        </w:rPr>
        <w:t> following the test date.</w:t>
      </w:r>
    </w:p>
    <w:p w14:paraId="60B3CD7C" w14:textId="77777777" w:rsidR="00934ED6" w:rsidRPr="00056BE1" w:rsidRDefault="00934ED6" w:rsidP="00056BE1">
      <w:pPr>
        <w:widowControl/>
        <w:numPr>
          <w:ilvl w:val="0"/>
          <w:numId w:val="2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Families must inform the nursery of any symptoms or positive results.</w:t>
      </w:r>
    </w:p>
    <w:p w14:paraId="3D5564DF" w14:textId="77777777" w:rsidR="002F74FA" w:rsidRPr="00056BE1" w:rsidRDefault="002F74FA" w:rsidP="00056BE1">
      <w:pPr>
        <w:widowControl/>
        <w:suppressAutoHyphens w:val="0"/>
        <w:autoSpaceDN/>
        <w:spacing w:after="0"/>
        <w:ind w:left="720"/>
        <w:rPr>
          <w:rFonts w:asciiTheme="minorHAnsi" w:eastAsia="Times New Roman" w:hAnsiTheme="minorHAnsi" w:cstheme="minorHAnsi"/>
          <w:kern w:val="0"/>
          <w:sz w:val="24"/>
          <w:szCs w:val="24"/>
          <w:lang w:eastAsia="en-GB"/>
        </w:rPr>
      </w:pPr>
    </w:p>
    <w:p w14:paraId="6CDF034F" w14:textId="4307CDF8" w:rsidR="00934ED6" w:rsidRPr="00934ED6" w:rsidRDefault="002F74FA"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Care Routines </w:t>
      </w:r>
    </w:p>
    <w:p w14:paraId="428ED1CE" w14:textId="77777777" w:rsidR="00934ED6" w:rsidRPr="00934ED6" w:rsidRDefault="00934ED6" w:rsidP="00056BE1">
      <w:pPr>
        <w:widowControl/>
        <w:numPr>
          <w:ilvl w:val="0"/>
          <w:numId w:val="30"/>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All care routines (nappy changing, meals, toileting) will be carried out in designated areas and cleaned after each use.</w:t>
      </w:r>
    </w:p>
    <w:p w14:paraId="7C139915" w14:textId="77777777" w:rsidR="00934ED6" w:rsidRPr="00056BE1" w:rsidRDefault="00934ED6" w:rsidP="00056BE1">
      <w:pPr>
        <w:widowControl/>
        <w:numPr>
          <w:ilvl w:val="0"/>
          <w:numId w:val="30"/>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Parents should apply sunscreen at home before arrival to limit contact.</w:t>
      </w:r>
    </w:p>
    <w:p w14:paraId="257E3131" w14:textId="77777777" w:rsidR="002F74FA" w:rsidRPr="00056BE1" w:rsidRDefault="002F74FA" w:rsidP="00056BE1">
      <w:pPr>
        <w:widowControl/>
        <w:suppressAutoHyphens w:val="0"/>
        <w:autoSpaceDN/>
        <w:spacing w:after="0"/>
        <w:ind w:left="720"/>
        <w:rPr>
          <w:rFonts w:asciiTheme="minorHAnsi" w:eastAsia="Times New Roman" w:hAnsiTheme="minorHAnsi" w:cstheme="minorHAnsi"/>
          <w:kern w:val="0"/>
          <w:sz w:val="24"/>
          <w:szCs w:val="24"/>
          <w:lang w:eastAsia="en-GB"/>
        </w:rPr>
      </w:pPr>
    </w:p>
    <w:p w14:paraId="528674C8" w14:textId="7AF47218" w:rsidR="000227FD" w:rsidRPr="00934ED6" w:rsidRDefault="000227FD"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Wellbeing and Education </w:t>
      </w:r>
    </w:p>
    <w:p w14:paraId="7E1418CE" w14:textId="77777777" w:rsidR="000227FD" w:rsidRPr="00056BE1" w:rsidRDefault="00934ED6" w:rsidP="00056BE1">
      <w:pPr>
        <w:widowControl/>
        <w:numPr>
          <w:ilvl w:val="0"/>
          <w:numId w:val="31"/>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Children will be supported in age-appropriate ways to understand:</w:t>
      </w:r>
    </w:p>
    <w:p w14:paraId="7F3F31C1" w14:textId="77777777" w:rsidR="000227FD" w:rsidRPr="00056BE1" w:rsidRDefault="00934ED6" w:rsidP="00056BE1">
      <w:pPr>
        <w:widowControl/>
        <w:numPr>
          <w:ilvl w:val="0"/>
          <w:numId w:val="31"/>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Regular handwashing</w:t>
      </w:r>
    </w:p>
    <w:p w14:paraId="1B26A9BB" w14:textId="2EE4167B" w:rsidR="00934ED6" w:rsidRPr="00934ED6" w:rsidRDefault="00934ED6" w:rsidP="00056BE1">
      <w:pPr>
        <w:widowControl/>
        <w:numPr>
          <w:ilvl w:val="0"/>
          <w:numId w:val="31"/>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“Catch it, bin it, kill it” approach</w:t>
      </w:r>
    </w:p>
    <w:p w14:paraId="354A1A4A" w14:textId="77777777" w:rsidR="00934ED6" w:rsidRPr="00934ED6" w:rsidRDefault="00934ED6" w:rsidP="00056BE1">
      <w:pPr>
        <w:widowControl/>
        <w:numPr>
          <w:ilvl w:val="0"/>
          <w:numId w:val="31"/>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The EYFS curriculum will continue as normal through play and adult-led activities.</w:t>
      </w:r>
    </w:p>
    <w:p w14:paraId="76DF5AED" w14:textId="77777777" w:rsidR="00934ED6" w:rsidRPr="00934ED6" w:rsidRDefault="00934ED6" w:rsidP="00056BE1">
      <w:pPr>
        <w:widowControl/>
        <w:numPr>
          <w:ilvl w:val="0"/>
          <w:numId w:val="31"/>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Children will have continuous access to water; staff will ensure individual cups are not shared.</w:t>
      </w:r>
    </w:p>
    <w:p w14:paraId="71B03253" w14:textId="3664BC34"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46EC31A7" w14:textId="72E28B12" w:rsidR="004D613A" w:rsidRPr="00934ED6" w:rsidRDefault="004D613A"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Staff Attendance </w:t>
      </w:r>
    </w:p>
    <w:p w14:paraId="44448C02" w14:textId="77777777" w:rsidR="00934ED6" w:rsidRPr="00056BE1" w:rsidRDefault="00934ED6" w:rsidP="00056BE1">
      <w:pPr>
        <w:widowControl/>
        <w:numPr>
          <w:ilvl w:val="0"/>
          <w:numId w:val="32"/>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Staff who test positive will be advised to stay home for </w:t>
      </w:r>
      <w:r w:rsidRPr="00934ED6">
        <w:rPr>
          <w:rFonts w:asciiTheme="minorHAnsi" w:eastAsia="Times New Roman" w:hAnsiTheme="minorHAnsi" w:cstheme="minorHAnsi"/>
          <w:kern w:val="0"/>
          <w:sz w:val="24"/>
          <w:szCs w:val="24"/>
          <w:bdr w:val="none" w:sz="0" w:space="0" w:color="auto" w:frame="1"/>
          <w:lang w:eastAsia="en-GB"/>
        </w:rPr>
        <w:t>3 days</w:t>
      </w:r>
      <w:r w:rsidRPr="00934ED6">
        <w:rPr>
          <w:rFonts w:asciiTheme="minorHAnsi" w:eastAsia="Times New Roman" w:hAnsiTheme="minorHAnsi" w:cstheme="minorHAnsi"/>
          <w:kern w:val="0"/>
          <w:sz w:val="24"/>
          <w:szCs w:val="24"/>
          <w:lang w:eastAsia="en-GB"/>
        </w:rPr>
        <w:t> to protect others.</w:t>
      </w:r>
    </w:p>
    <w:p w14:paraId="6613AF42" w14:textId="77777777" w:rsidR="004D613A" w:rsidRPr="00056BE1" w:rsidRDefault="004D613A" w:rsidP="00056BE1">
      <w:pPr>
        <w:widowControl/>
        <w:suppressAutoHyphens w:val="0"/>
        <w:autoSpaceDN/>
        <w:spacing w:after="0"/>
        <w:ind w:left="720"/>
        <w:rPr>
          <w:rFonts w:asciiTheme="minorHAnsi" w:eastAsia="Times New Roman" w:hAnsiTheme="minorHAnsi" w:cstheme="minorHAnsi"/>
          <w:kern w:val="0"/>
          <w:sz w:val="24"/>
          <w:szCs w:val="24"/>
          <w:lang w:eastAsia="en-GB"/>
        </w:rPr>
      </w:pPr>
    </w:p>
    <w:p w14:paraId="14BC124E" w14:textId="448D1F25" w:rsidR="00934ED6" w:rsidRPr="00934ED6" w:rsidRDefault="004D613A"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Hygiene and PPE </w:t>
      </w:r>
    </w:p>
    <w:p w14:paraId="0E16EB31" w14:textId="77777777" w:rsidR="00934ED6" w:rsidRPr="00934ED6" w:rsidRDefault="00934ED6" w:rsidP="00056BE1">
      <w:pPr>
        <w:widowControl/>
        <w:numPr>
          <w:ilvl w:val="0"/>
          <w:numId w:val="33"/>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PPE is </w:t>
      </w:r>
      <w:r w:rsidRPr="00934ED6">
        <w:rPr>
          <w:rFonts w:asciiTheme="minorHAnsi" w:eastAsia="Times New Roman" w:hAnsiTheme="minorHAnsi" w:cstheme="minorHAnsi"/>
          <w:b/>
          <w:bCs/>
          <w:kern w:val="0"/>
          <w:sz w:val="24"/>
          <w:szCs w:val="24"/>
          <w:bdr w:val="none" w:sz="0" w:space="0" w:color="auto" w:frame="1"/>
          <w:lang w:eastAsia="en-GB"/>
        </w:rPr>
        <w:t>optional</w:t>
      </w:r>
      <w:r w:rsidRPr="00934ED6">
        <w:rPr>
          <w:rFonts w:asciiTheme="minorHAnsi" w:eastAsia="Times New Roman" w:hAnsiTheme="minorHAnsi" w:cstheme="minorHAnsi"/>
          <w:kern w:val="0"/>
          <w:sz w:val="24"/>
          <w:szCs w:val="24"/>
          <w:lang w:eastAsia="en-GB"/>
        </w:rPr>
        <w:t> for general use but must be worn during:</w:t>
      </w:r>
    </w:p>
    <w:p w14:paraId="20497AC3" w14:textId="77777777" w:rsidR="00934ED6" w:rsidRPr="00934ED6" w:rsidRDefault="00934ED6" w:rsidP="00056BE1">
      <w:pPr>
        <w:widowControl/>
        <w:numPr>
          <w:ilvl w:val="1"/>
          <w:numId w:val="33"/>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Nappy changes</w:t>
      </w:r>
    </w:p>
    <w:p w14:paraId="3DF75B03" w14:textId="77777777" w:rsidR="00934ED6" w:rsidRPr="00934ED6" w:rsidRDefault="00934ED6" w:rsidP="00056BE1">
      <w:pPr>
        <w:widowControl/>
        <w:numPr>
          <w:ilvl w:val="1"/>
          <w:numId w:val="33"/>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Administering first aid</w:t>
      </w:r>
    </w:p>
    <w:p w14:paraId="556B6991" w14:textId="77777777" w:rsidR="00934ED6" w:rsidRPr="00934ED6" w:rsidRDefault="00934ED6" w:rsidP="00056BE1">
      <w:pPr>
        <w:widowControl/>
        <w:numPr>
          <w:ilvl w:val="1"/>
          <w:numId w:val="33"/>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One-to-one personal care</w:t>
      </w:r>
    </w:p>
    <w:p w14:paraId="14BDB399" w14:textId="77777777" w:rsidR="00934ED6" w:rsidRPr="00056BE1" w:rsidRDefault="00934ED6" w:rsidP="00056BE1">
      <w:pPr>
        <w:widowControl/>
        <w:numPr>
          <w:ilvl w:val="0"/>
          <w:numId w:val="33"/>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If staff wish to use additional PPE, they must supply their own.</w:t>
      </w:r>
    </w:p>
    <w:p w14:paraId="725CDF5F" w14:textId="504AE65A" w:rsidR="00346BD0" w:rsidRPr="00934ED6" w:rsidRDefault="00346BD0"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Uniform and Safety </w:t>
      </w:r>
    </w:p>
    <w:p w14:paraId="2682FC27" w14:textId="77777777" w:rsidR="00934ED6" w:rsidRPr="00934ED6" w:rsidRDefault="00934ED6" w:rsidP="00056BE1">
      <w:pPr>
        <w:widowControl/>
        <w:numPr>
          <w:ilvl w:val="0"/>
          <w:numId w:val="34"/>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Staff must wear clean clothes daily.</w:t>
      </w:r>
    </w:p>
    <w:p w14:paraId="0A103B2A" w14:textId="77777777" w:rsidR="00934ED6" w:rsidRPr="00934ED6" w:rsidRDefault="00934ED6" w:rsidP="00056BE1">
      <w:pPr>
        <w:widowControl/>
        <w:numPr>
          <w:ilvl w:val="0"/>
          <w:numId w:val="34"/>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Rooms should be ventilated (open windows where possible).</w:t>
      </w:r>
    </w:p>
    <w:p w14:paraId="2BBA6950" w14:textId="77777777" w:rsidR="00934ED6" w:rsidRPr="00056BE1" w:rsidRDefault="00934ED6" w:rsidP="00056BE1">
      <w:pPr>
        <w:widowControl/>
        <w:numPr>
          <w:ilvl w:val="0"/>
          <w:numId w:val="34"/>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Open doors must be monitored with locked gates to maintain safety.</w:t>
      </w:r>
    </w:p>
    <w:p w14:paraId="2966FE9A" w14:textId="5CC54942" w:rsidR="00934ED6" w:rsidRPr="00934ED6" w:rsidRDefault="00346BD0"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Training </w:t>
      </w:r>
    </w:p>
    <w:p w14:paraId="6F4219EE" w14:textId="77777777" w:rsidR="00934ED6" w:rsidRPr="00934ED6" w:rsidRDefault="00934ED6" w:rsidP="00056BE1">
      <w:pPr>
        <w:widowControl/>
        <w:numPr>
          <w:ilvl w:val="0"/>
          <w:numId w:val="35"/>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All staff must be trained on:</w:t>
      </w:r>
    </w:p>
    <w:p w14:paraId="55E9C44F" w14:textId="77777777" w:rsidR="00934ED6" w:rsidRPr="00934ED6" w:rsidRDefault="00934ED6" w:rsidP="00056BE1">
      <w:pPr>
        <w:widowControl/>
        <w:numPr>
          <w:ilvl w:val="1"/>
          <w:numId w:val="35"/>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Infection control procedures</w:t>
      </w:r>
    </w:p>
    <w:p w14:paraId="041CE67E" w14:textId="77777777" w:rsidR="00934ED6" w:rsidRPr="00934ED6" w:rsidRDefault="00934ED6" w:rsidP="00056BE1">
      <w:pPr>
        <w:widowControl/>
        <w:numPr>
          <w:ilvl w:val="1"/>
          <w:numId w:val="35"/>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Updated risk assessments</w:t>
      </w:r>
    </w:p>
    <w:p w14:paraId="63C31071" w14:textId="77777777" w:rsidR="00934ED6" w:rsidRPr="00934ED6" w:rsidRDefault="00934ED6" w:rsidP="00056BE1">
      <w:pPr>
        <w:widowControl/>
        <w:numPr>
          <w:ilvl w:val="1"/>
          <w:numId w:val="35"/>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Emergency response plans</w:t>
      </w:r>
    </w:p>
    <w:p w14:paraId="4D5AA062" w14:textId="77777777" w:rsidR="00934ED6" w:rsidRPr="00934ED6" w:rsidRDefault="00934ED6" w:rsidP="00056BE1">
      <w:pPr>
        <w:widowControl/>
        <w:numPr>
          <w:ilvl w:val="0"/>
          <w:numId w:val="35"/>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Online training may be used when applicable.</w:t>
      </w:r>
    </w:p>
    <w:p w14:paraId="28C7A792" w14:textId="179862BD"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35D08565" w14:textId="348FBD24" w:rsidR="00346BD0" w:rsidRPr="00056BE1" w:rsidRDefault="00346BD0"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Parents and Visitors </w:t>
      </w:r>
    </w:p>
    <w:p w14:paraId="0AD0C669" w14:textId="55A6DD1D" w:rsidR="00346BD0" w:rsidRPr="00934ED6" w:rsidRDefault="00346BD0"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Drop – off and collections </w:t>
      </w:r>
    </w:p>
    <w:p w14:paraId="0CABA58C" w14:textId="77777777" w:rsidR="00C50DAE" w:rsidRPr="00056BE1" w:rsidRDefault="00934ED6" w:rsidP="00056BE1">
      <w:pPr>
        <w:widowControl/>
        <w:numPr>
          <w:ilvl w:val="0"/>
          <w:numId w:val="36"/>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Designated entrances will remain in use for each age group:</w:t>
      </w:r>
    </w:p>
    <w:p w14:paraId="5E605FBC" w14:textId="0784FE52" w:rsidR="00C50DAE" w:rsidRPr="00056BE1" w:rsidRDefault="00346BD0" w:rsidP="00056BE1">
      <w:pPr>
        <w:widowControl/>
        <w:numPr>
          <w:ilvl w:val="0"/>
          <w:numId w:val="36"/>
        </w:numPr>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Robins Room - Gate at the bottom of the </w:t>
      </w:r>
      <w:r w:rsidR="00056BE1" w:rsidRPr="00056BE1">
        <w:rPr>
          <w:rFonts w:asciiTheme="minorHAnsi" w:eastAsia="Times New Roman" w:hAnsiTheme="minorHAnsi" w:cstheme="minorHAnsi"/>
          <w:kern w:val="0"/>
          <w:sz w:val="24"/>
          <w:szCs w:val="24"/>
          <w:lang w:eastAsia="en-GB"/>
        </w:rPr>
        <w:t>steps leading</w:t>
      </w:r>
      <w:r w:rsidRPr="00056BE1">
        <w:rPr>
          <w:rFonts w:asciiTheme="minorHAnsi" w:eastAsia="Times New Roman" w:hAnsiTheme="minorHAnsi" w:cstheme="minorHAnsi"/>
          <w:kern w:val="0"/>
          <w:sz w:val="24"/>
          <w:szCs w:val="24"/>
          <w:lang w:eastAsia="en-GB"/>
        </w:rPr>
        <w:t xml:space="preserve"> to Robins Room</w:t>
      </w:r>
    </w:p>
    <w:p w14:paraId="6FACA06B" w14:textId="008DE394" w:rsidR="00934ED6" w:rsidRPr="00934ED6" w:rsidRDefault="00346BD0" w:rsidP="00056BE1">
      <w:pPr>
        <w:widowControl/>
        <w:numPr>
          <w:ilvl w:val="0"/>
          <w:numId w:val="36"/>
        </w:numPr>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Squirrels Room – Main door </w:t>
      </w:r>
      <w:r w:rsidR="00C50DAE" w:rsidRPr="00056BE1">
        <w:rPr>
          <w:rFonts w:asciiTheme="minorHAnsi" w:eastAsia="Times New Roman" w:hAnsiTheme="minorHAnsi" w:cstheme="minorHAnsi"/>
          <w:kern w:val="0"/>
          <w:sz w:val="24"/>
          <w:szCs w:val="24"/>
          <w:lang w:eastAsia="en-GB"/>
        </w:rPr>
        <w:t xml:space="preserve">at Squirrels Room </w:t>
      </w:r>
    </w:p>
    <w:p w14:paraId="4C930F99" w14:textId="1708CE32" w:rsidR="00934ED6" w:rsidRPr="00056BE1" w:rsidRDefault="00934ED6" w:rsidP="00056BE1">
      <w:pPr>
        <w:widowControl/>
        <w:numPr>
          <w:ilvl w:val="0"/>
          <w:numId w:val="36"/>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This system supports smooth transitions and limits congestion.</w:t>
      </w:r>
    </w:p>
    <w:p w14:paraId="16494ED0" w14:textId="77777777" w:rsidR="00BF6F2E" w:rsidRPr="00056BE1"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p>
    <w:p w14:paraId="5008521A" w14:textId="0DEC5F67" w:rsidR="00BF6F2E" w:rsidRPr="00056BE1"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Tours and visitors </w:t>
      </w:r>
    </w:p>
    <w:p w14:paraId="1DAC12DE" w14:textId="77777777" w:rsidR="00BF6F2E"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 xml:space="preserve">Parents and visitors (e.g., for </w:t>
      </w:r>
      <w:r w:rsidR="00BF6F2E" w:rsidRPr="00056BE1">
        <w:rPr>
          <w:rFonts w:asciiTheme="minorHAnsi" w:eastAsia="Times New Roman" w:hAnsiTheme="minorHAnsi" w:cstheme="minorHAnsi"/>
          <w:kern w:val="0"/>
          <w:sz w:val="24"/>
          <w:szCs w:val="24"/>
          <w:lang w:eastAsia="en-GB"/>
        </w:rPr>
        <w:t>tours</w:t>
      </w:r>
      <w:r w:rsidRPr="00934ED6">
        <w:rPr>
          <w:rFonts w:asciiTheme="minorHAnsi" w:eastAsia="Times New Roman" w:hAnsiTheme="minorHAnsi" w:cstheme="minorHAnsi"/>
          <w:kern w:val="0"/>
          <w:sz w:val="24"/>
          <w:szCs w:val="24"/>
          <w:lang w:eastAsia="en-GB"/>
        </w:rPr>
        <w:t xml:space="preserve">, settling-in sessions, or meetings) may enter the </w:t>
      </w:r>
      <w:r w:rsidR="00BF6F2E" w:rsidRPr="00056BE1">
        <w:rPr>
          <w:rFonts w:asciiTheme="minorHAnsi" w:eastAsia="Times New Roman" w:hAnsiTheme="minorHAnsi" w:cstheme="minorHAnsi"/>
          <w:kern w:val="0"/>
          <w:sz w:val="24"/>
          <w:szCs w:val="24"/>
          <w:lang w:eastAsia="en-GB"/>
        </w:rPr>
        <w:t>preschool</w:t>
      </w:r>
      <w:r w:rsidRPr="00934ED6">
        <w:rPr>
          <w:rFonts w:asciiTheme="minorHAnsi" w:eastAsia="Times New Roman" w:hAnsiTheme="minorHAnsi" w:cstheme="minorHAnsi"/>
          <w:kern w:val="0"/>
          <w:sz w:val="24"/>
          <w:szCs w:val="24"/>
          <w:lang w:eastAsia="en-GB"/>
        </w:rPr>
        <w:t xml:space="preserve"> as </w:t>
      </w:r>
    </w:p>
    <w:p w14:paraId="295E10D7" w14:textId="6A6772CD"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needed.</w:t>
      </w:r>
    </w:p>
    <w:p w14:paraId="139F38C7" w14:textId="77777777" w:rsidR="00BF6F2E" w:rsidRPr="00056BE1"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p>
    <w:p w14:paraId="6992B913" w14:textId="77777777" w:rsidR="00BF6F2E" w:rsidRPr="00056BE1"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p>
    <w:p w14:paraId="18B8C5ED" w14:textId="5BC222C5" w:rsidR="00934ED6" w:rsidRPr="00934ED6"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Communication </w:t>
      </w:r>
    </w:p>
    <w:p w14:paraId="038DC2F5" w14:textId="77777777" w:rsidR="00934ED6" w:rsidRPr="00934ED6" w:rsidRDefault="00934ED6" w:rsidP="00056BE1">
      <w:pPr>
        <w:widowControl/>
        <w:numPr>
          <w:ilvl w:val="0"/>
          <w:numId w:val="3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Parents will be regularly informed of:</w:t>
      </w:r>
    </w:p>
    <w:p w14:paraId="707CEAC5" w14:textId="77777777" w:rsidR="00934ED6" w:rsidRPr="00934ED6" w:rsidRDefault="00934ED6" w:rsidP="00056BE1">
      <w:pPr>
        <w:widowControl/>
        <w:numPr>
          <w:ilvl w:val="1"/>
          <w:numId w:val="3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Changes to policies or operations</w:t>
      </w:r>
    </w:p>
    <w:p w14:paraId="0347897F" w14:textId="77777777" w:rsidR="00934ED6" w:rsidRPr="00934ED6" w:rsidRDefault="00934ED6" w:rsidP="00056BE1">
      <w:pPr>
        <w:widowControl/>
        <w:numPr>
          <w:ilvl w:val="1"/>
          <w:numId w:val="3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Their role in keeping the setting safe</w:t>
      </w:r>
    </w:p>
    <w:p w14:paraId="6A727F69" w14:textId="3217834C" w:rsidR="00934ED6" w:rsidRPr="00934ED6" w:rsidRDefault="00934ED6" w:rsidP="00056BE1">
      <w:pPr>
        <w:widowControl/>
        <w:numPr>
          <w:ilvl w:val="0"/>
          <w:numId w:val="38"/>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lastRenderedPageBreak/>
        <w:t>Updates and day-to-day communication will continue via the</w:t>
      </w:r>
      <w:r w:rsidR="00BF6F2E" w:rsidRPr="00056BE1">
        <w:rPr>
          <w:rFonts w:asciiTheme="minorHAnsi" w:eastAsia="Times New Roman" w:hAnsiTheme="minorHAnsi" w:cstheme="minorHAnsi"/>
          <w:kern w:val="0"/>
          <w:sz w:val="24"/>
          <w:szCs w:val="24"/>
          <w:lang w:eastAsia="en-GB"/>
        </w:rPr>
        <w:t xml:space="preserve"> Tapestry App</w:t>
      </w:r>
      <w:r w:rsidRPr="00934ED6">
        <w:rPr>
          <w:rFonts w:asciiTheme="minorHAnsi" w:eastAsia="Times New Roman" w:hAnsiTheme="minorHAnsi" w:cstheme="minorHAnsi"/>
          <w:kern w:val="0"/>
          <w:sz w:val="24"/>
          <w:szCs w:val="24"/>
          <w:lang w:eastAsia="en-GB"/>
        </w:rPr>
        <w:t> or by phone.</w:t>
      </w:r>
    </w:p>
    <w:p w14:paraId="458EDAC7" w14:textId="4B14C70A"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530BB009" w14:textId="29EA6A4D" w:rsidR="00BF6F2E" w:rsidRPr="00056BE1" w:rsidRDefault="00BF6F2E" w:rsidP="00056BE1">
      <w:pPr>
        <w:widowControl/>
        <w:suppressAutoHyphens w:val="0"/>
        <w:autoSpaceDN/>
        <w:spacing w:after="0"/>
        <w:rPr>
          <w:rFonts w:asciiTheme="minorHAnsi" w:eastAsia="Times New Roman" w:hAnsiTheme="minorHAnsi" w:cstheme="minorHAnsi"/>
          <w:b/>
          <w:bCs/>
          <w:kern w:val="0"/>
          <w:sz w:val="24"/>
          <w:szCs w:val="24"/>
          <w:lang w:eastAsia="en-GB"/>
        </w:rPr>
      </w:pPr>
      <w:r w:rsidRPr="00056BE1">
        <w:rPr>
          <w:rFonts w:asciiTheme="minorHAnsi" w:eastAsia="Times New Roman" w:hAnsiTheme="minorHAnsi" w:cstheme="minorHAnsi"/>
          <w:b/>
          <w:bCs/>
          <w:kern w:val="0"/>
          <w:sz w:val="24"/>
          <w:szCs w:val="24"/>
          <w:lang w:eastAsia="en-GB"/>
        </w:rPr>
        <w:t xml:space="preserve">Health, Hygiene and Cleaning </w:t>
      </w:r>
    </w:p>
    <w:p w14:paraId="1DCD537C" w14:textId="77777777" w:rsidR="00BF6F2E" w:rsidRPr="00056BE1"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p>
    <w:p w14:paraId="033DFE45" w14:textId="3FEE0E3A" w:rsidR="00BF6F2E" w:rsidRPr="00934ED6"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Hand washing </w:t>
      </w:r>
    </w:p>
    <w:p w14:paraId="08120068" w14:textId="77777777" w:rsidR="00934ED6" w:rsidRPr="00934ED6" w:rsidRDefault="00934ED6" w:rsidP="00056BE1">
      <w:pPr>
        <w:widowControl/>
        <w:numPr>
          <w:ilvl w:val="0"/>
          <w:numId w:val="3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Everyone must wash their hands for at least </w:t>
      </w:r>
      <w:r w:rsidRPr="00934ED6">
        <w:rPr>
          <w:rFonts w:asciiTheme="minorHAnsi" w:eastAsia="Times New Roman" w:hAnsiTheme="minorHAnsi" w:cstheme="minorHAnsi"/>
          <w:b/>
          <w:bCs/>
          <w:kern w:val="0"/>
          <w:sz w:val="24"/>
          <w:szCs w:val="24"/>
          <w:bdr w:val="none" w:sz="0" w:space="0" w:color="auto" w:frame="1"/>
          <w:lang w:eastAsia="en-GB"/>
        </w:rPr>
        <w:t>20 seconds</w:t>
      </w:r>
      <w:r w:rsidRPr="00934ED6">
        <w:rPr>
          <w:rFonts w:asciiTheme="minorHAnsi" w:eastAsia="Times New Roman" w:hAnsiTheme="minorHAnsi" w:cstheme="minorHAnsi"/>
          <w:kern w:val="0"/>
          <w:sz w:val="24"/>
          <w:szCs w:val="24"/>
          <w:lang w:eastAsia="en-GB"/>
        </w:rPr>
        <w:t> upon arrival.</w:t>
      </w:r>
    </w:p>
    <w:p w14:paraId="35A65219" w14:textId="77777777" w:rsidR="00934ED6" w:rsidRPr="00934ED6" w:rsidRDefault="00934ED6" w:rsidP="00056BE1">
      <w:pPr>
        <w:widowControl/>
        <w:numPr>
          <w:ilvl w:val="0"/>
          <w:numId w:val="3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Handwashing is also required:</w:t>
      </w:r>
    </w:p>
    <w:p w14:paraId="48A86B63" w14:textId="77777777" w:rsidR="00934ED6" w:rsidRPr="00934ED6" w:rsidRDefault="00934ED6" w:rsidP="00056BE1">
      <w:pPr>
        <w:widowControl/>
        <w:numPr>
          <w:ilvl w:val="1"/>
          <w:numId w:val="3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Before/after meals</w:t>
      </w:r>
    </w:p>
    <w:p w14:paraId="002C9ACC" w14:textId="77777777" w:rsidR="00934ED6" w:rsidRPr="00934ED6" w:rsidRDefault="00934ED6" w:rsidP="00056BE1">
      <w:pPr>
        <w:widowControl/>
        <w:numPr>
          <w:ilvl w:val="1"/>
          <w:numId w:val="3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After using the toilet or outdoor play</w:t>
      </w:r>
    </w:p>
    <w:p w14:paraId="4A3B31D1" w14:textId="77777777" w:rsidR="00934ED6" w:rsidRPr="00934ED6" w:rsidRDefault="00934ED6" w:rsidP="00056BE1">
      <w:pPr>
        <w:widowControl/>
        <w:numPr>
          <w:ilvl w:val="1"/>
          <w:numId w:val="3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After coughing/sneezing</w:t>
      </w:r>
    </w:p>
    <w:p w14:paraId="5BF2F11F" w14:textId="1D64539B" w:rsidR="00934ED6" w:rsidRPr="00056BE1" w:rsidRDefault="00934ED6" w:rsidP="00056BE1">
      <w:pPr>
        <w:widowControl/>
        <w:numPr>
          <w:ilvl w:val="0"/>
          <w:numId w:val="39"/>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Handwashing stations are located at each site entrance.</w:t>
      </w:r>
    </w:p>
    <w:p w14:paraId="5F274C8B" w14:textId="6465684C" w:rsidR="00BF6F2E" w:rsidRPr="00056BE1" w:rsidRDefault="00BF6F2E" w:rsidP="00056BE1">
      <w:pPr>
        <w:widowControl/>
        <w:suppressAutoHyphens w:val="0"/>
        <w:autoSpaceDN/>
        <w:spacing w:after="0"/>
        <w:ind w:left="720"/>
        <w:rPr>
          <w:rFonts w:asciiTheme="minorHAnsi" w:eastAsia="Times New Roman" w:hAnsiTheme="minorHAnsi" w:cstheme="minorHAnsi"/>
          <w:kern w:val="0"/>
          <w:sz w:val="24"/>
          <w:szCs w:val="24"/>
          <w:lang w:eastAsia="en-GB"/>
        </w:rPr>
      </w:pPr>
    </w:p>
    <w:p w14:paraId="6EEF65F3" w14:textId="67D2DC99" w:rsidR="00BF6F2E" w:rsidRPr="00934ED6"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Cleaning and Disinfection</w:t>
      </w:r>
    </w:p>
    <w:p w14:paraId="69984916" w14:textId="77777777" w:rsidR="00934ED6" w:rsidRPr="00934ED6" w:rsidRDefault="00934ED6" w:rsidP="00056BE1">
      <w:pPr>
        <w:widowControl/>
        <w:numPr>
          <w:ilvl w:val="0"/>
          <w:numId w:val="40"/>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An </w:t>
      </w:r>
      <w:r w:rsidRPr="00934ED6">
        <w:rPr>
          <w:rFonts w:asciiTheme="minorHAnsi" w:eastAsia="Times New Roman" w:hAnsiTheme="minorHAnsi" w:cstheme="minorHAnsi"/>
          <w:kern w:val="0"/>
          <w:sz w:val="24"/>
          <w:szCs w:val="24"/>
          <w:bdr w:val="none" w:sz="0" w:space="0" w:color="auto" w:frame="1"/>
          <w:lang w:eastAsia="en-GB"/>
        </w:rPr>
        <w:t>enhanced cleaning schedule</w:t>
      </w:r>
      <w:r w:rsidRPr="00934ED6">
        <w:rPr>
          <w:rFonts w:asciiTheme="minorHAnsi" w:eastAsia="Times New Roman" w:hAnsiTheme="minorHAnsi" w:cstheme="minorHAnsi"/>
          <w:kern w:val="0"/>
          <w:sz w:val="24"/>
          <w:szCs w:val="24"/>
          <w:lang w:eastAsia="en-GB"/>
        </w:rPr>
        <w:t> is in place.</w:t>
      </w:r>
    </w:p>
    <w:p w14:paraId="1238ADC2" w14:textId="77777777" w:rsidR="00934ED6" w:rsidRPr="00934ED6" w:rsidRDefault="00934ED6" w:rsidP="00056BE1">
      <w:pPr>
        <w:widowControl/>
        <w:numPr>
          <w:ilvl w:val="0"/>
          <w:numId w:val="40"/>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Frequently touched surfaces and communal areas will be cleaned regularly.</w:t>
      </w:r>
    </w:p>
    <w:p w14:paraId="236E9A02" w14:textId="77777777" w:rsidR="00934ED6" w:rsidRPr="00934ED6" w:rsidRDefault="00934ED6" w:rsidP="00056BE1">
      <w:pPr>
        <w:widowControl/>
        <w:numPr>
          <w:ilvl w:val="0"/>
          <w:numId w:val="40"/>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 professional cleaner will:</w:t>
      </w:r>
    </w:p>
    <w:p w14:paraId="651710D9" w14:textId="77777777" w:rsidR="00934ED6" w:rsidRPr="00934ED6" w:rsidRDefault="00934ED6" w:rsidP="00056BE1">
      <w:pPr>
        <w:widowControl/>
        <w:numPr>
          <w:ilvl w:val="1"/>
          <w:numId w:val="40"/>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Deep clean daily</w:t>
      </w:r>
    </w:p>
    <w:p w14:paraId="40EE31AB" w14:textId="319D96D1" w:rsidR="00934ED6" w:rsidRPr="00056BE1" w:rsidRDefault="00934ED6" w:rsidP="00056BE1">
      <w:pPr>
        <w:widowControl/>
        <w:numPr>
          <w:ilvl w:val="1"/>
          <w:numId w:val="40"/>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Use a</w:t>
      </w:r>
      <w:r w:rsidR="00BF6F2E" w:rsidRPr="00056BE1">
        <w:rPr>
          <w:rFonts w:asciiTheme="minorHAnsi" w:eastAsia="Times New Roman" w:hAnsiTheme="minorHAnsi" w:cstheme="minorHAnsi"/>
          <w:kern w:val="0"/>
          <w:sz w:val="24"/>
          <w:szCs w:val="24"/>
          <w:lang w:eastAsia="en-GB"/>
        </w:rPr>
        <w:t xml:space="preserve"> ‘</w:t>
      </w:r>
      <w:proofErr w:type="spellStart"/>
      <w:r w:rsidR="00BF6F2E" w:rsidRPr="00056BE1">
        <w:rPr>
          <w:rFonts w:asciiTheme="minorHAnsi" w:eastAsia="Times New Roman" w:hAnsiTheme="minorHAnsi" w:cstheme="minorHAnsi"/>
          <w:kern w:val="0"/>
          <w:sz w:val="24"/>
          <w:szCs w:val="24"/>
          <w:lang w:eastAsia="en-GB"/>
        </w:rPr>
        <w:t>fogger</w:t>
      </w:r>
      <w:proofErr w:type="spellEnd"/>
      <w:r w:rsidR="00BF6F2E" w:rsidRPr="00056BE1">
        <w:rPr>
          <w:rFonts w:asciiTheme="minorHAnsi" w:eastAsia="Times New Roman" w:hAnsiTheme="minorHAnsi" w:cstheme="minorHAnsi"/>
          <w:kern w:val="0"/>
          <w:sz w:val="24"/>
          <w:szCs w:val="24"/>
          <w:lang w:eastAsia="en-GB"/>
        </w:rPr>
        <w:t>’</w:t>
      </w:r>
      <w:r w:rsidRPr="00934ED6">
        <w:rPr>
          <w:rFonts w:asciiTheme="minorHAnsi" w:eastAsia="Times New Roman" w:hAnsiTheme="minorHAnsi" w:cstheme="minorHAnsi"/>
          <w:kern w:val="0"/>
          <w:sz w:val="24"/>
          <w:szCs w:val="24"/>
          <w:lang w:eastAsia="en-GB"/>
        </w:rPr>
        <w:t> </w:t>
      </w:r>
      <w:r w:rsidR="00BF6F2E" w:rsidRPr="00056BE1">
        <w:rPr>
          <w:rFonts w:asciiTheme="minorHAnsi" w:eastAsia="Times New Roman" w:hAnsiTheme="minorHAnsi" w:cstheme="minorHAnsi"/>
          <w:kern w:val="0"/>
          <w:sz w:val="24"/>
          <w:szCs w:val="24"/>
          <w:lang w:eastAsia="en-GB"/>
        </w:rPr>
        <w:t xml:space="preserve">once a week in the </w:t>
      </w:r>
      <w:r w:rsidRPr="00934ED6">
        <w:rPr>
          <w:rFonts w:asciiTheme="minorHAnsi" w:eastAsia="Times New Roman" w:hAnsiTheme="minorHAnsi" w:cstheme="minorHAnsi"/>
          <w:kern w:val="0"/>
          <w:sz w:val="24"/>
          <w:szCs w:val="24"/>
          <w:lang w:eastAsia="en-GB"/>
        </w:rPr>
        <w:t>evening for full-room sanitisation</w:t>
      </w:r>
    </w:p>
    <w:p w14:paraId="0AC4B58F" w14:textId="77777777" w:rsidR="00BF6F2E" w:rsidRPr="00056BE1" w:rsidRDefault="00BF6F2E" w:rsidP="00056BE1">
      <w:pPr>
        <w:widowControl/>
        <w:suppressAutoHyphens w:val="0"/>
        <w:autoSpaceDN/>
        <w:spacing w:after="0"/>
        <w:ind w:left="1440"/>
        <w:rPr>
          <w:rFonts w:asciiTheme="minorHAnsi" w:eastAsia="Times New Roman" w:hAnsiTheme="minorHAnsi" w:cstheme="minorHAnsi"/>
          <w:kern w:val="0"/>
          <w:sz w:val="24"/>
          <w:szCs w:val="24"/>
          <w:lang w:eastAsia="en-GB"/>
        </w:rPr>
      </w:pPr>
    </w:p>
    <w:p w14:paraId="3BBDD329" w14:textId="6A91E062" w:rsidR="00BF6F2E" w:rsidRPr="00934ED6" w:rsidRDefault="00BF6F2E"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Waste Disposal </w:t>
      </w:r>
    </w:p>
    <w:p w14:paraId="0CF448FD" w14:textId="14987AE8" w:rsidR="00934ED6" w:rsidRPr="00934ED6" w:rsidRDefault="00934ED6" w:rsidP="00056BE1">
      <w:pPr>
        <w:widowControl/>
        <w:suppressAutoHyphens w:val="0"/>
        <w:autoSpaceDN/>
        <w:spacing w:after="0"/>
        <w:outlineLvl w:val="3"/>
        <w:rPr>
          <w:rFonts w:asciiTheme="minorHAnsi" w:eastAsia="Times New Roman" w:hAnsiTheme="minorHAnsi" w:cstheme="minorHAnsi"/>
          <w:b/>
          <w:bCs/>
          <w:caps/>
          <w:kern w:val="0"/>
          <w:sz w:val="24"/>
          <w:szCs w:val="24"/>
          <w:lang w:eastAsia="en-GB"/>
        </w:rPr>
      </w:pPr>
    </w:p>
    <w:p w14:paraId="12A0B98D" w14:textId="77777777" w:rsidR="00934ED6" w:rsidRPr="00934ED6" w:rsidRDefault="00934ED6" w:rsidP="00056BE1">
      <w:pPr>
        <w:widowControl/>
        <w:numPr>
          <w:ilvl w:val="0"/>
          <w:numId w:val="41"/>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Tissues and waste must be disposed of in bins with lids and foot pedals.</w:t>
      </w:r>
    </w:p>
    <w:p w14:paraId="3AFB0D12" w14:textId="77777777" w:rsidR="00934ED6" w:rsidRPr="00056BE1" w:rsidRDefault="00934ED6" w:rsidP="00056BE1">
      <w:pPr>
        <w:widowControl/>
        <w:numPr>
          <w:ilvl w:val="0"/>
          <w:numId w:val="41"/>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Bodily fluids will be </w:t>
      </w:r>
      <w:r w:rsidRPr="00934ED6">
        <w:rPr>
          <w:rFonts w:asciiTheme="minorHAnsi" w:eastAsia="Times New Roman" w:hAnsiTheme="minorHAnsi" w:cstheme="minorHAnsi"/>
          <w:kern w:val="0"/>
          <w:sz w:val="24"/>
          <w:szCs w:val="24"/>
          <w:bdr w:val="none" w:sz="0" w:space="0" w:color="auto" w:frame="1"/>
          <w:lang w:eastAsia="en-GB"/>
        </w:rPr>
        <w:t>double-bagged</w:t>
      </w:r>
      <w:r w:rsidRPr="00934ED6">
        <w:rPr>
          <w:rFonts w:asciiTheme="minorHAnsi" w:eastAsia="Times New Roman" w:hAnsiTheme="minorHAnsi" w:cstheme="minorHAnsi"/>
          <w:kern w:val="0"/>
          <w:sz w:val="24"/>
          <w:szCs w:val="24"/>
          <w:lang w:eastAsia="en-GB"/>
        </w:rPr>
        <w:t> and handled per NHS guidelines.</w:t>
      </w:r>
    </w:p>
    <w:p w14:paraId="09161529" w14:textId="77777777" w:rsidR="003546EC" w:rsidRPr="00056BE1" w:rsidRDefault="003546EC" w:rsidP="00056BE1">
      <w:pPr>
        <w:widowControl/>
        <w:suppressAutoHyphens w:val="0"/>
        <w:autoSpaceDN/>
        <w:spacing w:after="0"/>
        <w:ind w:left="720"/>
        <w:rPr>
          <w:rFonts w:asciiTheme="minorHAnsi" w:eastAsia="Times New Roman" w:hAnsiTheme="minorHAnsi" w:cstheme="minorHAnsi"/>
          <w:kern w:val="0"/>
          <w:sz w:val="24"/>
          <w:szCs w:val="24"/>
          <w:lang w:eastAsia="en-GB"/>
        </w:rPr>
      </w:pPr>
    </w:p>
    <w:p w14:paraId="3746A109" w14:textId="1FB76EC5" w:rsidR="003546EC" w:rsidRPr="00934ED6" w:rsidRDefault="003546EC"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Laundry</w:t>
      </w:r>
    </w:p>
    <w:p w14:paraId="1905EE80" w14:textId="77777777" w:rsidR="00934ED6" w:rsidRPr="00934ED6" w:rsidRDefault="00934ED6" w:rsidP="00056BE1">
      <w:pPr>
        <w:widowControl/>
        <w:numPr>
          <w:ilvl w:val="0"/>
          <w:numId w:val="42"/>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Towels, bedding, and flannels will not be shared and will be washed:</w:t>
      </w:r>
    </w:p>
    <w:p w14:paraId="139B5D39" w14:textId="509D450E" w:rsidR="00934ED6" w:rsidRPr="00934ED6" w:rsidRDefault="003546EC" w:rsidP="00056BE1">
      <w:pPr>
        <w:widowControl/>
        <w:numPr>
          <w:ilvl w:val="1"/>
          <w:numId w:val="42"/>
        </w:numPr>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Daily as normal practice </w:t>
      </w:r>
    </w:p>
    <w:p w14:paraId="4A541A70" w14:textId="77777777" w:rsidR="00934ED6" w:rsidRPr="00056BE1" w:rsidRDefault="00934ED6" w:rsidP="00056BE1">
      <w:pPr>
        <w:widowControl/>
        <w:numPr>
          <w:ilvl w:val="1"/>
          <w:numId w:val="42"/>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Immediately if soiled or used by an unwell child</w:t>
      </w:r>
    </w:p>
    <w:p w14:paraId="6D7C1C27" w14:textId="6A6A8FED" w:rsidR="003546EC" w:rsidRPr="00934ED6" w:rsidRDefault="003546EC"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Risk Assessment </w:t>
      </w:r>
    </w:p>
    <w:p w14:paraId="17872683" w14:textId="3C6EF983" w:rsidR="00934ED6" w:rsidRPr="00934ED6"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5EC79BA1" w14:textId="77777777" w:rsidR="00934ED6" w:rsidRPr="00934ED6" w:rsidRDefault="00934ED6" w:rsidP="00056BE1">
      <w:pPr>
        <w:widowControl/>
        <w:numPr>
          <w:ilvl w:val="0"/>
          <w:numId w:val="43"/>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Daily risk assessments will address virus transmission risks and ensure control measures are in place.</w:t>
      </w:r>
    </w:p>
    <w:p w14:paraId="2AAA4AE7" w14:textId="77777777" w:rsidR="00934ED6" w:rsidRPr="00934ED6" w:rsidRDefault="00934ED6" w:rsidP="00056BE1">
      <w:pPr>
        <w:widowControl/>
        <w:numPr>
          <w:ilvl w:val="0"/>
          <w:numId w:val="43"/>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All new activities or changes to the environment will be assessed accordingly.</w:t>
      </w:r>
    </w:p>
    <w:p w14:paraId="62084A78" w14:textId="0704642E"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38F6FD5B" w14:textId="49E6AE9B" w:rsidR="003546EC" w:rsidRPr="00934ED6" w:rsidRDefault="003546EC"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Resources and Equipment </w:t>
      </w:r>
    </w:p>
    <w:p w14:paraId="5A48DE7F" w14:textId="77777777" w:rsidR="00934ED6" w:rsidRPr="00934ED6" w:rsidRDefault="00934ED6" w:rsidP="00056BE1">
      <w:pPr>
        <w:widowControl/>
        <w:numPr>
          <w:ilvl w:val="0"/>
          <w:numId w:val="44"/>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All children’s resources will be cleaned and/or sterilised regularly.</w:t>
      </w:r>
    </w:p>
    <w:p w14:paraId="388CA31A" w14:textId="77777777" w:rsidR="00934ED6" w:rsidRPr="00934ED6" w:rsidRDefault="00934ED6" w:rsidP="00056BE1">
      <w:pPr>
        <w:widowControl/>
        <w:numPr>
          <w:ilvl w:val="0"/>
          <w:numId w:val="44"/>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Staff equipment (e.g. tablets, stationery) will be allocated individually where possible and cleaned frequently.</w:t>
      </w:r>
    </w:p>
    <w:p w14:paraId="0659E4AE" w14:textId="24E88CA7"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089E8B8D" w14:textId="6830EB1F" w:rsidR="00550E53" w:rsidRPr="00056BE1" w:rsidRDefault="00550E53"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Suspected Cases </w:t>
      </w:r>
    </w:p>
    <w:p w14:paraId="4B6F4EA2" w14:textId="77777777" w:rsidR="00550E53" w:rsidRPr="00056BE1" w:rsidRDefault="00550E53" w:rsidP="00056BE1">
      <w:pPr>
        <w:widowControl/>
        <w:suppressAutoHyphens w:val="0"/>
        <w:autoSpaceDN/>
        <w:spacing w:after="0"/>
        <w:rPr>
          <w:rFonts w:asciiTheme="minorHAnsi" w:eastAsia="Times New Roman" w:hAnsiTheme="minorHAnsi" w:cstheme="minorHAnsi"/>
          <w:kern w:val="0"/>
          <w:sz w:val="24"/>
          <w:szCs w:val="24"/>
          <w:lang w:eastAsia="en-GB"/>
        </w:rPr>
      </w:pPr>
    </w:p>
    <w:p w14:paraId="131EF8D2" w14:textId="76410318" w:rsidR="00550E53" w:rsidRPr="00934ED6" w:rsidRDefault="00550E53"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Children </w:t>
      </w:r>
    </w:p>
    <w:p w14:paraId="21757361" w14:textId="77777777" w:rsidR="00934ED6" w:rsidRPr="00934ED6"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If a child develops symptoms while at nursery:</w:t>
      </w:r>
    </w:p>
    <w:p w14:paraId="31D80B95" w14:textId="77777777" w:rsidR="00934ED6" w:rsidRPr="00934ED6" w:rsidRDefault="00934ED6" w:rsidP="00056BE1">
      <w:pPr>
        <w:widowControl/>
        <w:numPr>
          <w:ilvl w:val="1"/>
          <w:numId w:val="45"/>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They will be isolated and must be collected immediately.</w:t>
      </w:r>
    </w:p>
    <w:p w14:paraId="72F78A2B" w14:textId="36F03A48" w:rsidR="00550E53" w:rsidRPr="00056BE1" w:rsidRDefault="00934ED6" w:rsidP="00056BE1">
      <w:pPr>
        <w:widowControl/>
        <w:numPr>
          <w:ilvl w:val="1"/>
          <w:numId w:val="45"/>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The area will be ventilated and thoroughly cleaned.</w:t>
      </w:r>
    </w:p>
    <w:p w14:paraId="3687DF09" w14:textId="5AB7683E" w:rsidR="00550E53" w:rsidRPr="00934ED6" w:rsidRDefault="00550E53"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lastRenderedPageBreak/>
        <w:t xml:space="preserve">Staff </w:t>
      </w:r>
    </w:p>
    <w:p w14:paraId="106E2B78" w14:textId="77777777" w:rsidR="00934ED6" w:rsidRPr="00934ED6"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Staff who become unwell during the day must leave immediately and isolate at home.</w:t>
      </w:r>
    </w:p>
    <w:p w14:paraId="6D864DD8" w14:textId="49270C0F" w:rsidR="00934ED6" w:rsidRPr="00056BE1"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p>
    <w:p w14:paraId="62A0C2A4" w14:textId="04C48A7E" w:rsidR="00550E53" w:rsidRPr="00934ED6" w:rsidRDefault="00550E53" w:rsidP="00056BE1">
      <w:pPr>
        <w:widowControl/>
        <w:suppressAutoHyphens w:val="0"/>
        <w:autoSpaceDN/>
        <w:spacing w:after="0"/>
        <w:rPr>
          <w:rFonts w:asciiTheme="minorHAnsi" w:eastAsia="Times New Roman" w:hAnsiTheme="minorHAnsi" w:cstheme="minorHAnsi"/>
          <w:kern w:val="0"/>
          <w:sz w:val="24"/>
          <w:szCs w:val="24"/>
          <w:lang w:eastAsia="en-GB"/>
        </w:rPr>
      </w:pPr>
      <w:r w:rsidRPr="00056BE1">
        <w:rPr>
          <w:rFonts w:asciiTheme="minorHAnsi" w:eastAsia="Times New Roman" w:hAnsiTheme="minorHAnsi" w:cstheme="minorHAnsi"/>
          <w:kern w:val="0"/>
          <w:sz w:val="24"/>
          <w:szCs w:val="24"/>
          <w:lang w:eastAsia="en-GB"/>
        </w:rPr>
        <w:t xml:space="preserve">Outbreaks and Closures </w:t>
      </w:r>
    </w:p>
    <w:p w14:paraId="4A85E569" w14:textId="77777777" w:rsidR="00934ED6" w:rsidRPr="00934ED6"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In the event of a confirmed outbreak:</w:t>
      </w:r>
    </w:p>
    <w:p w14:paraId="0DBEC138" w14:textId="77777777" w:rsidR="00934ED6" w:rsidRPr="00934ED6" w:rsidRDefault="00934ED6" w:rsidP="00056BE1">
      <w:pPr>
        <w:widowControl/>
        <w:numPr>
          <w:ilvl w:val="1"/>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Additional deep cleaning will be arranged</w:t>
      </w:r>
    </w:p>
    <w:p w14:paraId="6A072D2D" w14:textId="6887C981" w:rsidR="00934ED6" w:rsidRPr="00934ED6" w:rsidRDefault="00934ED6" w:rsidP="00056BE1">
      <w:pPr>
        <w:widowControl/>
        <w:numPr>
          <w:ilvl w:val="1"/>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 xml:space="preserve">The </w:t>
      </w:r>
      <w:r w:rsidR="00550E53" w:rsidRPr="00056BE1">
        <w:rPr>
          <w:rFonts w:asciiTheme="minorHAnsi" w:eastAsia="Times New Roman" w:hAnsiTheme="minorHAnsi" w:cstheme="minorHAnsi"/>
          <w:kern w:val="0"/>
          <w:sz w:val="24"/>
          <w:szCs w:val="24"/>
          <w:lang w:eastAsia="en-GB"/>
        </w:rPr>
        <w:t>preschool</w:t>
      </w:r>
      <w:r w:rsidRPr="00934ED6">
        <w:rPr>
          <w:rFonts w:asciiTheme="minorHAnsi" w:eastAsia="Times New Roman" w:hAnsiTheme="minorHAnsi" w:cstheme="minorHAnsi"/>
          <w:kern w:val="0"/>
          <w:sz w:val="24"/>
          <w:szCs w:val="24"/>
          <w:lang w:eastAsia="en-GB"/>
        </w:rPr>
        <w:t xml:space="preserve"> will liaise with:</w:t>
      </w:r>
    </w:p>
    <w:p w14:paraId="305CFB27" w14:textId="77777777" w:rsidR="00934ED6" w:rsidRPr="00934ED6" w:rsidRDefault="00934ED6" w:rsidP="00056BE1">
      <w:pPr>
        <w:widowControl/>
        <w:numPr>
          <w:ilvl w:val="2"/>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The </w:t>
      </w:r>
      <w:r w:rsidRPr="00934ED6">
        <w:rPr>
          <w:rFonts w:asciiTheme="minorHAnsi" w:eastAsia="Times New Roman" w:hAnsiTheme="minorHAnsi" w:cstheme="minorHAnsi"/>
          <w:kern w:val="0"/>
          <w:sz w:val="24"/>
          <w:szCs w:val="24"/>
          <w:bdr w:val="none" w:sz="0" w:space="0" w:color="auto" w:frame="1"/>
          <w:lang w:eastAsia="en-GB"/>
        </w:rPr>
        <w:t>Health Protection Agency (HPA)</w:t>
      </w:r>
    </w:p>
    <w:p w14:paraId="7A1BDEE8" w14:textId="77777777" w:rsidR="00934ED6" w:rsidRPr="00934ED6" w:rsidRDefault="00934ED6" w:rsidP="00056BE1">
      <w:pPr>
        <w:widowControl/>
        <w:numPr>
          <w:ilvl w:val="2"/>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Local Authority</w:t>
      </w:r>
    </w:p>
    <w:p w14:paraId="1A435F06" w14:textId="77777777" w:rsidR="00934ED6" w:rsidRPr="00934ED6" w:rsidRDefault="00934ED6" w:rsidP="00056BE1">
      <w:pPr>
        <w:widowControl/>
        <w:numPr>
          <w:ilvl w:val="2"/>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bdr w:val="none" w:sz="0" w:space="0" w:color="auto" w:frame="1"/>
          <w:lang w:eastAsia="en-GB"/>
        </w:rPr>
        <w:t>DfE</w:t>
      </w:r>
    </w:p>
    <w:p w14:paraId="25A11CA8" w14:textId="55A9FCA0" w:rsidR="00934ED6" w:rsidRPr="00934ED6" w:rsidRDefault="00934ED6" w:rsidP="00056BE1">
      <w:pPr>
        <w:widowControl/>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 xml:space="preserve">During any closures, staff will maintain contact with families via the </w:t>
      </w:r>
      <w:r w:rsidR="00056BE1" w:rsidRPr="00056BE1">
        <w:rPr>
          <w:rFonts w:asciiTheme="minorHAnsi" w:eastAsia="Times New Roman" w:hAnsiTheme="minorHAnsi" w:cstheme="minorHAnsi"/>
          <w:kern w:val="0"/>
          <w:sz w:val="24"/>
          <w:szCs w:val="24"/>
          <w:lang w:eastAsia="en-GB"/>
        </w:rPr>
        <w:t>Tapestry</w:t>
      </w:r>
      <w:r w:rsidRPr="00934ED6">
        <w:rPr>
          <w:rFonts w:asciiTheme="minorHAnsi" w:eastAsia="Times New Roman" w:hAnsiTheme="minorHAnsi" w:cstheme="minorHAnsi"/>
          <w:kern w:val="0"/>
          <w:sz w:val="24"/>
          <w:szCs w:val="24"/>
          <w:lang w:eastAsia="en-GB"/>
        </w:rPr>
        <w:t xml:space="preserve"> app, including:</w:t>
      </w:r>
    </w:p>
    <w:p w14:paraId="30D52AB4" w14:textId="77777777" w:rsidR="00934ED6" w:rsidRPr="00934ED6" w:rsidRDefault="00934ED6" w:rsidP="00056BE1">
      <w:pPr>
        <w:widowControl/>
        <w:numPr>
          <w:ilvl w:val="1"/>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Activity ideas</w:t>
      </w:r>
    </w:p>
    <w:p w14:paraId="7CD414C7" w14:textId="77777777" w:rsidR="00934ED6" w:rsidRPr="00934ED6" w:rsidRDefault="00934ED6" w:rsidP="00056BE1">
      <w:pPr>
        <w:widowControl/>
        <w:numPr>
          <w:ilvl w:val="1"/>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Wellbeing support</w:t>
      </w:r>
    </w:p>
    <w:p w14:paraId="6C9B5217" w14:textId="1A55F43F" w:rsidR="00934ED6" w:rsidRDefault="00934ED6" w:rsidP="00056BE1">
      <w:pPr>
        <w:widowControl/>
        <w:numPr>
          <w:ilvl w:val="1"/>
          <w:numId w:val="47"/>
        </w:numPr>
        <w:suppressAutoHyphens w:val="0"/>
        <w:autoSpaceDN/>
        <w:spacing w:after="0"/>
        <w:rPr>
          <w:rFonts w:asciiTheme="minorHAnsi" w:eastAsia="Times New Roman" w:hAnsiTheme="minorHAnsi" w:cstheme="minorHAnsi"/>
          <w:kern w:val="0"/>
          <w:sz w:val="24"/>
          <w:szCs w:val="24"/>
          <w:lang w:eastAsia="en-GB"/>
        </w:rPr>
      </w:pPr>
      <w:r w:rsidRPr="00934ED6">
        <w:rPr>
          <w:rFonts w:asciiTheme="minorHAnsi" w:eastAsia="Times New Roman" w:hAnsiTheme="minorHAnsi" w:cstheme="minorHAnsi"/>
          <w:kern w:val="0"/>
          <w:sz w:val="24"/>
          <w:szCs w:val="24"/>
          <w:lang w:eastAsia="en-GB"/>
        </w:rPr>
        <w:t>Progress updates</w:t>
      </w:r>
    </w:p>
    <w:p w14:paraId="6CA24C7C" w14:textId="77777777" w:rsidR="00056BE1" w:rsidRPr="00056BE1" w:rsidRDefault="00056BE1" w:rsidP="00056BE1">
      <w:pPr>
        <w:widowControl/>
        <w:numPr>
          <w:ilvl w:val="1"/>
          <w:numId w:val="47"/>
        </w:numPr>
        <w:suppressAutoHyphens w:val="0"/>
        <w:autoSpaceDN/>
        <w:spacing w:after="0"/>
        <w:rPr>
          <w:rFonts w:asciiTheme="minorHAnsi" w:eastAsia="Times New Roman" w:hAnsiTheme="minorHAnsi" w:cstheme="minorHAnsi"/>
          <w:kern w:val="0"/>
          <w:sz w:val="24"/>
          <w:szCs w:val="24"/>
          <w:lang w:eastAsia="en-GB"/>
        </w:rPr>
      </w:pPr>
    </w:p>
    <w:p w14:paraId="1BCFE733" w14:textId="77777777" w:rsidR="002C0051" w:rsidRPr="00056BE1" w:rsidRDefault="00EB38A9" w:rsidP="00056BE1">
      <w:pPr>
        <w:pStyle w:val="Standard"/>
        <w:rPr>
          <w:rFonts w:asciiTheme="minorHAnsi" w:hAnsiTheme="minorHAnsi" w:cstheme="minorHAnsi"/>
          <w:sz w:val="24"/>
          <w:szCs w:val="24"/>
        </w:rPr>
      </w:pPr>
      <w:r w:rsidRPr="00056BE1">
        <w:rPr>
          <w:rFonts w:asciiTheme="minorHAnsi" w:hAnsiTheme="minorHAnsi" w:cstheme="minorHAnsi"/>
          <w:sz w:val="24"/>
          <w:szCs w:val="24"/>
        </w:rPr>
        <w:t>Written in line with current advice from The Department for Education</w:t>
      </w:r>
      <w:r w:rsidR="001014BE" w:rsidRPr="00056BE1">
        <w:rPr>
          <w:rFonts w:asciiTheme="minorHAnsi" w:hAnsiTheme="minorHAnsi" w:cstheme="minorHAnsi"/>
          <w:sz w:val="24"/>
          <w:szCs w:val="24"/>
        </w:rPr>
        <w:t xml:space="preserve">. </w:t>
      </w:r>
    </w:p>
    <w:p w14:paraId="1BCFE734" w14:textId="77777777" w:rsidR="00705111" w:rsidRPr="00056BE1" w:rsidRDefault="00705111" w:rsidP="00056BE1">
      <w:pPr>
        <w:pStyle w:val="Standard"/>
        <w:rPr>
          <w:rFonts w:asciiTheme="minorHAnsi" w:hAnsiTheme="minorHAnsi" w:cstheme="minorHAnsi"/>
          <w:sz w:val="24"/>
          <w:szCs w:val="24"/>
        </w:rPr>
      </w:pPr>
      <w:hyperlink r:id="rId8" w:history="1">
        <w:r w:rsidRPr="00056BE1">
          <w:rPr>
            <w:rStyle w:val="Hyperlink"/>
            <w:rFonts w:asciiTheme="minorHAnsi" w:hAnsiTheme="minorHAnsi" w:cstheme="minorHAnsi"/>
            <w:color w:val="auto"/>
            <w:sz w:val="24"/>
            <w:szCs w:val="24"/>
          </w:rPr>
          <w:t>https://www.gov.uk/coronavirus</w:t>
        </w:r>
      </w:hyperlink>
    </w:p>
    <w:p w14:paraId="1BCFE735" w14:textId="77777777" w:rsidR="00705111" w:rsidRPr="00056BE1" w:rsidRDefault="00705111" w:rsidP="00056BE1">
      <w:pPr>
        <w:pStyle w:val="Standard"/>
        <w:rPr>
          <w:rFonts w:asciiTheme="minorHAnsi" w:hAnsiTheme="minorHAnsi" w:cstheme="minorHAnsi"/>
          <w:sz w:val="24"/>
          <w:szCs w:val="24"/>
        </w:rPr>
      </w:pPr>
      <w:hyperlink r:id="rId9" w:history="1">
        <w:r w:rsidRPr="00056BE1">
          <w:rPr>
            <w:rStyle w:val="Hyperlink"/>
            <w:rFonts w:asciiTheme="minorHAnsi" w:hAnsiTheme="minorHAnsi" w:cstheme="minorHAnsi"/>
            <w:color w:val="auto"/>
            <w:sz w:val="24"/>
            <w:szCs w:val="24"/>
          </w:rPr>
          <w:t>https://www.gov.uk/government/publications/coronavirus-covid-19-early-years-and-childcare-closures</w:t>
        </w:r>
      </w:hyperlink>
      <w:r w:rsidRPr="00056BE1">
        <w:rPr>
          <w:rFonts w:asciiTheme="minorHAnsi" w:hAnsiTheme="minorHAnsi" w:cstheme="minorHAnsi"/>
          <w:sz w:val="24"/>
          <w:szCs w:val="24"/>
        </w:rPr>
        <w:t xml:space="preserve"> (withdrawn)</w:t>
      </w:r>
    </w:p>
    <w:p w14:paraId="1BCFE736" w14:textId="77777777" w:rsidR="00705111" w:rsidRPr="00056BE1" w:rsidRDefault="00705111" w:rsidP="00056BE1">
      <w:pPr>
        <w:pStyle w:val="Standard"/>
        <w:rPr>
          <w:rFonts w:asciiTheme="minorHAnsi" w:hAnsiTheme="minorHAnsi" w:cstheme="minorHAnsi"/>
          <w:sz w:val="24"/>
          <w:szCs w:val="24"/>
        </w:rPr>
      </w:pPr>
      <w:hyperlink r:id="rId10" w:history="1">
        <w:r w:rsidRPr="00056BE1">
          <w:rPr>
            <w:rStyle w:val="Hyperlink"/>
            <w:rFonts w:asciiTheme="minorHAnsi" w:hAnsiTheme="minorHAnsi" w:cstheme="minorHAnsi"/>
            <w:color w:val="auto"/>
            <w:sz w:val="24"/>
            <w:szCs w:val="24"/>
          </w:rPr>
          <w:t>https://www.gov.uk/government/publications/health-protection-in-schools-and-other-childcare-facilities/preventing-and-controlling-infections</w:t>
        </w:r>
      </w:hyperlink>
    </w:p>
    <w:p w14:paraId="1BCFE737" w14:textId="77777777" w:rsidR="00705111" w:rsidRPr="00056BE1" w:rsidRDefault="00705111" w:rsidP="00056BE1">
      <w:pPr>
        <w:pStyle w:val="Standard"/>
        <w:rPr>
          <w:rFonts w:asciiTheme="minorHAnsi" w:hAnsiTheme="minorHAnsi" w:cstheme="minorHAnsi"/>
          <w:sz w:val="24"/>
          <w:szCs w:val="24"/>
        </w:rPr>
      </w:pPr>
      <w:hyperlink r:id="rId11" w:history="1">
        <w:r w:rsidRPr="00056BE1">
          <w:rPr>
            <w:rStyle w:val="Hyperlink"/>
            <w:rFonts w:asciiTheme="minorHAnsi" w:hAnsiTheme="minorHAnsi" w:cstheme="minorHAnsi"/>
            <w:color w:val="auto"/>
            <w:sz w:val="24"/>
            <w:szCs w:val="24"/>
          </w:rPr>
          <w:t>https://www.gov.uk/government/publications/health-protection-in-schools-and-other-childcare-facilities/children-and-young-people-settings-tools-and-resources</w:t>
        </w:r>
      </w:hyperlink>
    </w:p>
    <w:p w14:paraId="1BCFE738" w14:textId="77777777" w:rsidR="002C0051" w:rsidRPr="00056BE1" w:rsidRDefault="00705111" w:rsidP="00056BE1">
      <w:pPr>
        <w:pStyle w:val="Standard"/>
        <w:rPr>
          <w:rFonts w:asciiTheme="minorHAnsi" w:hAnsiTheme="minorHAnsi" w:cstheme="minorHAnsi"/>
          <w:sz w:val="24"/>
          <w:szCs w:val="24"/>
        </w:rPr>
      </w:pPr>
      <w:r w:rsidRPr="00056BE1">
        <w:rPr>
          <w:rFonts w:asciiTheme="minorHAnsi" w:eastAsia="Times New Roman" w:hAnsiTheme="minorHAnsi" w:cstheme="minorHAnsi"/>
          <w:b/>
          <w:bCs/>
          <w:sz w:val="24"/>
          <w:szCs w:val="24"/>
          <w:lang w:eastAsia="en-GB"/>
        </w:rPr>
        <w:t xml:space="preserve"> </w:t>
      </w:r>
      <w:r w:rsidR="00EB38A9" w:rsidRPr="00056BE1">
        <w:rPr>
          <w:rFonts w:asciiTheme="minorHAnsi" w:eastAsia="Times New Roman" w:hAnsiTheme="minorHAnsi" w:cstheme="minorHAnsi"/>
          <w:b/>
          <w:bCs/>
          <w:sz w:val="24"/>
          <w:szCs w:val="24"/>
          <w:lang w:eastAsia="en-GB"/>
        </w:rPr>
        <w:t>‘Actions for early years and childcare providers during the coronavirus (COVID-19) outbreak’</w:t>
      </w:r>
      <w:r w:rsidR="001014BE" w:rsidRPr="00056BE1">
        <w:rPr>
          <w:rFonts w:asciiTheme="minorHAnsi" w:eastAsia="Times New Roman" w:hAnsiTheme="minorHAnsi" w:cstheme="minorHAnsi"/>
          <w:b/>
          <w:bCs/>
          <w:sz w:val="24"/>
          <w:szCs w:val="24"/>
          <w:lang w:eastAsia="en-GB"/>
        </w:rPr>
        <w:t xml:space="preserve"> was withdrawn on 1</w:t>
      </w:r>
      <w:r w:rsidR="001014BE" w:rsidRPr="00056BE1">
        <w:rPr>
          <w:rFonts w:asciiTheme="minorHAnsi" w:eastAsia="Times New Roman" w:hAnsiTheme="minorHAnsi" w:cstheme="minorHAnsi"/>
          <w:b/>
          <w:bCs/>
          <w:sz w:val="24"/>
          <w:szCs w:val="24"/>
          <w:vertAlign w:val="superscript"/>
          <w:lang w:eastAsia="en-GB"/>
        </w:rPr>
        <w:t>st</w:t>
      </w:r>
      <w:r w:rsidR="001014BE" w:rsidRPr="00056BE1">
        <w:rPr>
          <w:rFonts w:asciiTheme="minorHAnsi" w:eastAsia="Times New Roman" w:hAnsiTheme="minorHAnsi" w:cstheme="minorHAnsi"/>
          <w:b/>
          <w:bCs/>
          <w:sz w:val="24"/>
          <w:szCs w:val="24"/>
          <w:lang w:eastAsia="en-GB"/>
        </w:rPr>
        <w:t xml:space="preserve"> April 2022.</w:t>
      </w:r>
    </w:p>
    <w:p w14:paraId="1BCFE739" w14:textId="77777777" w:rsidR="002C0051" w:rsidRPr="00056BE1" w:rsidRDefault="00EB38A9" w:rsidP="00056BE1">
      <w:pPr>
        <w:pStyle w:val="Standard"/>
        <w:rPr>
          <w:rFonts w:asciiTheme="minorHAnsi" w:hAnsiTheme="minorHAnsi" w:cstheme="minorHAnsi"/>
          <w:sz w:val="24"/>
          <w:szCs w:val="24"/>
        </w:rPr>
      </w:pPr>
      <w:r w:rsidRPr="00056BE1">
        <w:rPr>
          <w:rFonts w:asciiTheme="minorHAnsi" w:hAnsiTheme="minorHAnsi" w:cstheme="minorHAnsi"/>
          <w:sz w:val="24"/>
          <w:szCs w:val="24"/>
        </w:rPr>
        <w:t>and</w:t>
      </w:r>
    </w:p>
    <w:p w14:paraId="1BCFE77B" w14:textId="474A958A" w:rsidR="001357E1" w:rsidRPr="00056BE1" w:rsidRDefault="00EB38A9" w:rsidP="00056BE1">
      <w:pPr>
        <w:pStyle w:val="Standard"/>
        <w:rPr>
          <w:rFonts w:asciiTheme="minorHAnsi" w:hAnsiTheme="minorHAnsi" w:cstheme="minorHAnsi"/>
          <w:sz w:val="24"/>
          <w:szCs w:val="24"/>
        </w:rPr>
      </w:pPr>
      <w:hyperlink r:id="rId12" w:history="1">
        <w:r w:rsidRPr="00056BE1">
          <w:rPr>
            <w:rFonts w:asciiTheme="minorHAnsi" w:hAnsiTheme="minorHAnsi" w:cstheme="minorHAnsi"/>
            <w:sz w:val="24"/>
            <w:szCs w:val="24"/>
          </w:rPr>
          <w:t>C</w:t>
        </w:r>
      </w:hyperlink>
      <w:hyperlink r:id="rId13" w:history="1">
        <w:r w:rsidRPr="00056BE1">
          <w:rPr>
            <w:rFonts w:asciiTheme="minorHAnsi" w:hAnsiTheme="minorHAnsi" w:cstheme="minorHAnsi"/>
            <w:b/>
            <w:bCs/>
            <w:sz w:val="24"/>
            <w:szCs w:val="24"/>
          </w:rPr>
          <w:t>ontingency framework: education and childcare settings</w:t>
        </w:r>
      </w:hyperlink>
      <w:r w:rsidR="00BC0002" w:rsidRPr="00056BE1">
        <w:rPr>
          <w:rFonts w:asciiTheme="minorHAnsi" w:hAnsiTheme="minorHAnsi" w:cstheme="minorHAnsi"/>
          <w:b/>
          <w:bCs/>
          <w:sz w:val="24"/>
          <w:szCs w:val="24"/>
        </w:rPr>
        <w:t xml:space="preserve"> was withdrawn 1</w:t>
      </w:r>
      <w:r w:rsidR="00BC0002" w:rsidRPr="00056BE1">
        <w:rPr>
          <w:rFonts w:asciiTheme="minorHAnsi" w:hAnsiTheme="minorHAnsi" w:cstheme="minorHAnsi"/>
          <w:b/>
          <w:bCs/>
          <w:sz w:val="24"/>
          <w:szCs w:val="24"/>
          <w:vertAlign w:val="superscript"/>
        </w:rPr>
        <w:t>st</w:t>
      </w:r>
      <w:r w:rsidR="00BC0002" w:rsidRPr="00056BE1">
        <w:rPr>
          <w:rFonts w:asciiTheme="minorHAnsi" w:hAnsiTheme="minorHAnsi" w:cstheme="minorHAnsi"/>
          <w:b/>
          <w:bCs/>
          <w:sz w:val="24"/>
          <w:szCs w:val="24"/>
        </w:rPr>
        <w:t xml:space="preserve"> April 2022</w:t>
      </w:r>
    </w:p>
    <w:p w14:paraId="1BCFE77C" w14:textId="77777777" w:rsidR="002C0051" w:rsidRPr="00056BE1" w:rsidRDefault="001357E1" w:rsidP="00056BE1">
      <w:pPr>
        <w:pStyle w:val="Standard"/>
        <w:rPr>
          <w:rFonts w:asciiTheme="minorHAnsi" w:hAnsiTheme="minorHAnsi" w:cstheme="minorHAnsi"/>
          <w:sz w:val="24"/>
          <w:szCs w:val="24"/>
        </w:rPr>
      </w:pPr>
      <w:r w:rsidRPr="00056BE1">
        <w:rPr>
          <w:rFonts w:asciiTheme="minorHAnsi" w:eastAsia="Times New Roman" w:hAnsiTheme="minorHAnsi" w:cstheme="minorHAnsi"/>
          <w:sz w:val="24"/>
          <w:szCs w:val="24"/>
          <w:lang w:eastAsia="en-GB"/>
        </w:rPr>
        <w:t>For more information please follow:</w:t>
      </w:r>
    </w:p>
    <w:p w14:paraId="1BCFE77D" w14:textId="77777777" w:rsidR="0003149B" w:rsidRPr="00056BE1" w:rsidRDefault="0003149B" w:rsidP="00056BE1">
      <w:pPr>
        <w:pStyle w:val="Standard"/>
        <w:numPr>
          <w:ilvl w:val="0"/>
          <w:numId w:val="24"/>
        </w:numPr>
        <w:rPr>
          <w:rFonts w:asciiTheme="minorHAnsi" w:hAnsiTheme="minorHAnsi" w:cstheme="minorHAnsi"/>
          <w:sz w:val="24"/>
          <w:szCs w:val="24"/>
        </w:rPr>
      </w:pPr>
      <w:hyperlink r:id="rId14" w:history="1">
        <w:r w:rsidRPr="00056BE1">
          <w:rPr>
            <w:rFonts w:asciiTheme="minorHAnsi" w:hAnsiTheme="minorHAnsi" w:cstheme="minorHAnsi"/>
            <w:sz w:val="24"/>
            <w:szCs w:val="24"/>
            <w:u w:val="single"/>
          </w:rPr>
          <w:t>Coronavirus (COVID-19): guidance - GOV.UK (www.gov.uk)</w:t>
        </w:r>
      </w:hyperlink>
    </w:p>
    <w:p w14:paraId="1BCFE77E" w14:textId="77777777" w:rsidR="00BC0002" w:rsidRPr="00056BE1" w:rsidRDefault="00BC0002" w:rsidP="00056BE1">
      <w:pPr>
        <w:pStyle w:val="Standard"/>
        <w:numPr>
          <w:ilvl w:val="0"/>
          <w:numId w:val="24"/>
        </w:numPr>
        <w:rPr>
          <w:rFonts w:asciiTheme="minorHAnsi" w:hAnsiTheme="minorHAnsi" w:cstheme="minorHAnsi"/>
          <w:sz w:val="24"/>
          <w:szCs w:val="24"/>
        </w:rPr>
      </w:pPr>
      <w:hyperlink r:id="rId15" w:tgtFrame="_blank" w:history="1">
        <w:r w:rsidRPr="00056BE1">
          <w:rPr>
            <w:rFonts w:asciiTheme="minorHAnsi" w:eastAsia="Times New Roman" w:hAnsiTheme="minorHAnsi" w:cstheme="minorHAnsi"/>
            <w:kern w:val="0"/>
            <w:sz w:val="24"/>
            <w:szCs w:val="24"/>
            <w:u w:val="single"/>
            <w:lang w:eastAsia="en-GB"/>
          </w:rPr>
          <w:t>UK Health Security Agency (UKHSA) health protection in education and childcare settings</w:t>
        </w:r>
      </w:hyperlink>
    </w:p>
    <w:p w14:paraId="1BCFE77F" w14:textId="77777777" w:rsidR="00BC0002" w:rsidRPr="00056BE1" w:rsidRDefault="00BC0002" w:rsidP="00056BE1">
      <w:pPr>
        <w:widowControl/>
        <w:numPr>
          <w:ilvl w:val="0"/>
          <w:numId w:val="21"/>
        </w:numPr>
        <w:shd w:val="clear" w:color="auto" w:fill="FFFFFF"/>
        <w:suppressAutoHyphens w:val="0"/>
        <w:autoSpaceDN/>
        <w:spacing w:after="0"/>
        <w:textAlignment w:val="auto"/>
        <w:rPr>
          <w:rFonts w:asciiTheme="minorHAnsi" w:eastAsia="Times New Roman" w:hAnsiTheme="minorHAnsi" w:cstheme="minorHAnsi"/>
          <w:kern w:val="0"/>
          <w:sz w:val="24"/>
          <w:szCs w:val="24"/>
          <w:lang w:eastAsia="en-GB"/>
        </w:rPr>
      </w:pPr>
      <w:hyperlink r:id="rId16" w:tgtFrame="_blank" w:history="1">
        <w:r w:rsidRPr="00056BE1">
          <w:rPr>
            <w:rFonts w:asciiTheme="minorHAnsi" w:eastAsia="Times New Roman" w:hAnsiTheme="minorHAnsi" w:cstheme="minorHAnsi"/>
            <w:kern w:val="0"/>
            <w:sz w:val="24"/>
            <w:szCs w:val="24"/>
            <w:u w:val="single"/>
            <w:lang w:eastAsia="en-GB"/>
          </w:rPr>
          <w:t>DfE emergency planning and response</w:t>
        </w:r>
      </w:hyperlink>
    </w:p>
    <w:p w14:paraId="1BCFE780" w14:textId="77777777" w:rsidR="0003149B" w:rsidRPr="00056BE1" w:rsidRDefault="0003149B" w:rsidP="00056BE1">
      <w:pPr>
        <w:widowControl/>
        <w:shd w:val="clear" w:color="auto" w:fill="FFFFFF"/>
        <w:suppressAutoHyphens w:val="0"/>
        <w:autoSpaceDN/>
        <w:spacing w:after="0"/>
        <w:ind w:left="720"/>
        <w:textAlignment w:val="auto"/>
        <w:rPr>
          <w:rFonts w:asciiTheme="minorHAnsi" w:eastAsia="Times New Roman" w:hAnsiTheme="minorHAnsi" w:cstheme="minorHAnsi"/>
          <w:kern w:val="0"/>
          <w:sz w:val="24"/>
          <w:szCs w:val="24"/>
          <w:lang w:eastAsia="en-GB"/>
        </w:rPr>
      </w:pPr>
    </w:p>
    <w:p w14:paraId="1BCFE781" w14:textId="77777777" w:rsidR="00E51E7B" w:rsidRPr="00056BE1" w:rsidRDefault="00E51E7B" w:rsidP="00056BE1">
      <w:pPr>
        <w:widowControl/>
        <w:numPr>
          <w:ilvl w:val="0"/>
          <w:numId w:val="21"/>
        </w:numPr>
        <w:shd w:val="clear" w:color="auto" w:fill="FFFFFF"/>
        <w:suppressAutoHyphens w:val="0"/>
        <w:autoSpaceDN/>
        <w:spacing w:after="0"/>
        <w:textAlignment w:val="auto"/>
        <w:rPr>
          <w:rFonts w:asciiTheme="minorHAnsi" w:eastAsia="Times New Roman" w:hAnsiTheme="minorHAnsi" w:cstheme="minorHAnsi"/>
          <w:kern w:val="0"/>
          <w:sz w:val="24"/>
          <w:szCs w:val="24"/>
          <w:lang w:eastAsia="en-GB"/>
        </w:rPr>
      </w:pPr>
      <w:hyperlink r:id="rId17" w:history="1">
        <w:r w:rsidRPr="00056BE1">
          <w:rPr>
            <w:rStyle w:val="Hyperlink"/>
            <w:rFonts w:asciiTheme="minorHAnsi" w:eastAsia="Times New Roman" w:hAnsiTheme="minorHAnsi" w:cstheme="minorHAnsi"/>
            <w:color w:val="auto"/>
            <w:kern w:val="0"/>
            <w:sz w:val="24"/>
            <w:szCs w:val="24"/>
            <w:lang w:eastAsia="en-GB"/>
          </w:rPr>
          <w:t>https://assets.publishing.service.gov.uk/government/uploads/system/uploads/attachment_data/file/1065735/AG232_Safe_at_home_infographic.pdf</w:t>
        </w:r>
      </w:hyperlink>
    </w:p>
    <w:p w14:paraId="1BCFE782" w14:textId="77777777" w:rsidR="002C0051" w:rsidRDefault="002C0051" w:rsidP="00056BE1">
      <w:pPr>
        <w:pStyle w:val="Standard"/>
        <w:rPr>
          <w:rFonts w:asciiTheme="minorHAnsi" w:hAnsiTheme="minorHAnsi" w:cstheme="minorHAnsi"/>
          <w:sz w:val="24"/>
          <w:szCs w:val="24"/>
        </w:rPr>
      </w:pPr>
    </w:p>
    <w:p w14:paraId="76CFBAA6" w14:textId="77777777" w:rsidR="00056BE1" w:rsidRPr="00056BE1" w:rsidRDefault="00056BE1" w:rsidP="00056BE1">
      <w:pPr>
        <w:pStyle w:val="Standard"/>
        <w:rPr>
          <w:rFonts w:asciiTheme="minorHAnsi" w:hAnsiTheme="minorHAnsi" w:cstheme="minorHAnsi"/>
          <w:sz w:val="24"/>
          <w:szCs w:val="24"/>
        </w:rPr>
      </w:pPr>
    </w:p>
    <w:tbl>
      <w:tblPr>
        <w:tblW w:w="5040" w:type="pct"/>
        <w:tblLook w:val="01E0" w:firstRow="1" w:lastRow="1" w:firstColumn="1" w:lastColumn="1" w:noHBand="0" w:noVBand="0"/>
      </w:tblPr>
      <w:tblGrid>
        <w:gridCol w:w="4540"/>
        <w:gridCol w:w="3438"/>
        <w:gridCol w:w="1889"/>
      </w:tblGrid>
      <w:tr w:rsidR="00056BE1" w:rsidRPr="00056BE1" w14:paraId="1BCFE786" w14:textId="77777777" w:rsidTr="008512DC">
        <w:trPr>
          <w:trHeight w:val="386"/>
        </w:trPr>
        <w:tc>
          <w:tcPr>
            <w:tcW w:w="2301" w:type="pct"/>
          </w:tcPr>
          <w:p w14:paraId="1BCFE783"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lastRenderedPageBreak/>
              <w:t>This policy was adopted by</w:t>
            </w:r>
          </w:p>
        </w:tc>
        <w:tc>
          <w:tcPr>
            <w:tcW w:w="1742" w:type="pct"/>
            <w:tcBorders>
              <w:bottom w:val="single" w:sz="4" w:space="0" w:color="7030A0"/>
            </w:tcBorders>
          </w:tcPr>
          <w:p w14:paraId="1BCFE784"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Kea Preschool Ltd</w:t>
            </w:r>
          </w:p>
        </w:tc>
        <w:tc>
          <w:tcPr>
            <w:tcW w:w="957" w:type="pct"/>
          </w:tcPr>
          <w:p w14:paraId="1BCFE785" w14:textId="203CA255" w:rsidR="00A467A8" w:rsidRPr="00056BE1" w:rsidRDefault="00A467A8" w:rsidP="00056BE1">
            <w:pPr>
              <w:rPr>
                <w:rFonts w:asciiTheme="minorHAnsi" w:hAnsiTheme="minorHAnsi" w:cstheme="minorHAnsi"/>
                <w:i/>
                <w:sz w:val="24"/>
                <w:szCs w:val="24"/>
              </w:rPr>
            </w:pPr>
          </w:p>
        </w:tc>
      </w:tr>
      <w:tr w:rsidR="00056BE1" w:rsidRPr="00056BE1" w14:paraId="1BCFE78D" w14:textId="77777777" w:rsidTr="008512DC">
        <w:trPr>
          <w:trHeight w:val="386"/>
        </w:trPr>
        <w:tc>
          <w:tcPr>
            <w:tcW w:w="2301" w:type="pct"/>
          </w:tcPr>
          <w:p w14:paraId="1BCFE787"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On</w:t>
            </w:r>
          </w:p>
        </w:tc>
        <w:tc>
          <w:tcPr>
            <w:tcW w:w="1742" w:type="pct"/>
            <w:tcBorders>
              <w:top w:val="single" w:sz="4" w:space="0" w:color="7030A0"/>
              <w:bottom w:val="single" w:sz="4" w:space="0" w:color="7030A0"/>
            </w:tcBorders>
          </w:tcPr>
          <w:p w14:paraId="1BCFE788" w14:textId="77777777" w:rsidR="00473E66"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April 2022</w:t>
            </w:r>
          </w:p>
          <w:p w14:paraId="1BCFE789" w14:textId="77777777" w:rsidR="00473E66" w:rsidRPr="00056BE1" w:rsidRDefault="00473E66" w:rsidP="00056BE1">
            <w:pPr>
              <w:rPr>
                <w:rFonts w:asciiTheme="minorHAnsi" w:hAnsiTheme="minorHAnsi" w:cstheme="minorHAnsi"/>
                <w:sz w:val="24"/>
                <w:szCs w:val="24"/>
              </w:rPr>
            </w:pPr>
            <w:r w:rsidRPr="00056BE1">
              <w:rPr>
                <w:rFonts w:asciiTheme="minorHAnsi" w:hAnsiTheme="minorHAnsi" w:cstheme="minorHAnsi"/>
                <w:sz w:val="24"/>
                <w:szCs w:val="24"/>
              </w:rPr>
              <w:t>Reviewed 12/4/22</w:t>
            </w:r>
          </w:p>
          <w:p w14:paraId="1BCFE78A" w14:textId="77777777" w:rsidR="00473E66" w:rsidRPr="00056BE1" w:rsidRDefault="00473E66" w:rsidP="00056BE1">
            <w:pPr>
              <w:rPr>
                <w:rFonts w:asciiTheme="minorHAnsi" w:hAnsiTheme="minorHAnsi" w:cstheme="minorHAnsi"/>
                <w:sz w:val="24"/>
                <w:szCs w:val="24"/>
              </w:rPr>
            </w:pPr>
            <w:r w:rsidRPr="00056BE1">
              <w:rPr>
                <w:rFonts w:asciiTheme="minorHAnsi" w:hAnsiTheme="minorHAnsi" w:cstheme="minorHAnsi"/>
                <w:sz w:val="24"/>
                <w:szCs w:val="24"/>
              </w:rPr>
              <w:t>Reviewed 25/9/23</w:t>
            </w:r>
          </w:p>
          <w:p w14:paraId="2D3E3EF0" w14:textId="77777777" w:rsidR="0022685F" w:rsidRPr="00056BE1" w:rsidRDefault="0022685F" w:rsidP="00056BE1">
            <w:pPr>
              <w:rPr>
                <w:rFonts w:asciiTheme="minorHAnsi" w:hAnsiTheme="minorHAnsi" w:cstheme="minorHAnsi"/>
                <w:sz w:val="24"/>
                <w:szCs w:val="24"/>
              </w:rPr>
            </w:pPr>
            <w:r w:rsidRPr="00056BE1">
              <w:rPr>
                <w:rFonts w:asciiTheme="minorHAnsi" w:hAnsiTheme="minorHAnsi" w:cstheme="minorHAnsi"/>
                <w:sz w:val="24"/>
                <w:szCs w:val="24"/>
              </w:rPr>
              <w:t>Reviewed 30th October 2024 (TK &amp; MT)</w:t>
            </w:r>
          </w:p>
          <w:p w14:paraId="1BCFE78B" w14:textId="31331BE5" w:rsidR="00056BE1" w:rsidRPr="00056BE1" w:rsidRDefault="00056BE1" w:rsidP="00056BE1">
            <w:pPr>
              <w:rPr>
                <w:rFonts w:asciiTheme="minorHAnsi" w:hAnsiTheme="minorHAnsi" w:cstheme="minorHAnsi"/>
                <w:sz w:val="24"/>
                <w:szCs w:val="24"/>
              </w:rPr>
            </w:pPr>
            <w:r w:rsidRPr="00056BE1">
              <w:rPr>
                <w:rFonts w:asciiTheme="minorHAnsi" w:hAnsiTheme="minorHAnsi" w:cstheme="minorHAnsi"/>
                <w:sz w:val="24"/>
                <w:szCs w:val="24"/>
              </w:rPr>
              <w:t>1</w:t>
            </w:r>
            <w:r w:rsidRPr="00056BE1">
              <w:rPr>
                <w:rFonts w:asciiTheme="minorHAnsi" w:hAnsiTheme="minorHAnsi" w:cstheme="minorHAnsi"/>
                <w:sz w:val="24"/>
                <w:szCs w:val="24"/>
                <w:vertAlign w:val="superscript"/>
              </w:rPr>
              <w:t>st</w:t>
            </w:r>
            <w:r w:rsidRPr="00056BE1">
              <w:rPr>
                <w:rFonts w:asciiTheme="minorHAnsi" w:hAnsiTheme="minorHAnsi" w:cstheme="minorHAnsi"/>
                <w:sz w:val="24"/>
                <w:szCs w:val="24"/>
              </w:rPr>
              <w:t xml:space="preserve"> October 2025</w:t>
            </w:r>
          </w:p>
        </w:tc>
        <w:tc>
          <w:tcPr>
            <w:tcW w:w="957" w:type="pct"/>
          </w:tcPr>
          <w:p w14:paraId="1BCFE78C" w14:textId="13CE4C7A" w:rsidR="00A467A8" w:rsidRPr="00056BE1" w:rsidRDefault="00A467A8" w:rsidP="00056BE1">
            <w:pPr>
              <w:rPr>
                <w:rFonts w:asciiTheme="minorHAnsi" w:hAnsiTheme="minorHAnsi" w:cstheme="minorHAnsi"/>
                <w:i/>
                <w:sz w:val="24"/>
                <w:szCs w:val="24"/>
              </w:rPr>
            </w:pPr>
          </w:p>
        </w:tc>
      </w:tr>
      <w:tr w:rsidR="00056BE1" w:rsidRPr="00056BE1" w14:paraId="1BCFE792" w14:textId="77777777" w:rsidTr="008512DC">
        <w:trPr>
          <w:trHeight w:val="401"/>
        </w:trPr>
        <w:tc>
          <w:tcPr>
            <w:tcW w:w="2301" w:type="pct"/>
          </w:tcPr>
          <w:p w14:paraId="1BCFE78E"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Date to be reviewed</w:t>
            </w:r>
          </w:p>
        </w:tc>
        <w:tc>
          <w:tcPr>
            <w:tcW w:w="1742" w:type="pct"/>
            <w:tcBorders>
              <w:top w:val="single" w:sz="4" w:space="0" w:color="7030A0"/>
              <w:bottom w:val="single" w:sz="4" w:space="0" w:color="7030A0"/>
            </w:tcBorders>
          </w:tcPr>
          <w:p w14:paraId="1BCFE790" w14:textId="40EE0A9C" w:rsidR="00473E66"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Ongoing</w:t>
            </w:r>
          </w:p>
        </w:tc>
        <w:tc>
          <w:tcPr>
            <w:tcW w:w="957" w:type="pct"/>
          </w:tcPr>
          <w:p w14:paraId="1BCFE791" w14:textId="1357A7A0" w:rsidR="00A467A8" w:rsidRPr="00056BE1" w:rsidRDefault="00A467A8" w:rsidP="00056BE1">
            <w:pPr>
              <w:rPr>
                <w:rFonts w:asciiTheme="minorHAnsi" w:hAnsiTheme="minorHAnsi" w:cstheme="minorHAnsi"/>
                <w:i/>
                <w:sz w:val="24"/>
                <w:szCs w:val="24"/>
              </w:rPr>
            </w:pPr>
          </w:p>
        </w:tc>
      </w:tr>
      <w:tr w:rsidR="00056BE1" w:rsidRPr="00056BE1" w14:paraId="1BCFE795" w14:textId="77777777" w:rsidTr="008512DC">
        <w:trPr>
          <w:trHeight w:val="432"/>
        </w:trPr>
        <w:tc>
          <w:tcPr>
            <w:tcW w:w="2301" w:type="pct"/>
          </w:tcPr>
          <w:p w14:paraId="1BCFE793"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Signed on behalf of the provider</w:t>
            </w:r>
          </w:p>
        </w:tc>
        <w:tc>
          <w:tcPr>
            <w:tcW w:w="2699" w:type="pct"/>
            <w:gridSpan w:val="2"/>
            <w:tcBorders>
              <w:bottom w:val="single" w:sz="4" w:space="0" w:color="7030A0"/>
            </w:tcBorders>
          </w:tcPr>
          <w:p w14:paraId="1BCFE794" w14:textId="34EA7108"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TM</w:t>
            </w:r>
            <w:r w:rsidR="00056BE1" w:rsidRPr="00056BE1">
              <w:rPr>
                <w:rFonts w:asciiTheme="minorHAnsi" w:hAnsiTheme="minorHAnsi" w:cstheme="minorHAnsi"/>
                <w:sz w:val="24"/>
                <w:szCs w:val="24"/>
              </w:rPr>
              <w:t>VERRAN</w:t>
            </w:r>
          </w:p>
        </w:tc>
      </w:tr>
      <w:tr w:rsidR="00056BE1" w:rsidRPr="00056BE1" w14:paraId="1BCFE798" w14:textId="77777777" w:rsidTr="00851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1BCFE796"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Name of signatory</w:t>
            </w:r>
          </w:p>
        </w:tc>
        <w:tc>
          <w:tcPr>
            <w:tcW w:w="2699" w:type="pct"/>
            <w:gridSpan w:val="2"/>
            <w:tcBorders>
              <w:top w:val="single" w:sz="4" w:space="0" w:color="7030A0"/>
              <w:left w:val="nil"/>
              <w:bottom w:val="single" w:sz="4" w:space="0" w:color="7030A0"/>
              <w:right w:val="nil"/>
            </w:tcBorders>
          </w:tcPr>
          <w:p w14:paraId="1BCFE797" w14:textId="5B95CCA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 xml:space="preserve">Tracey </w:t>
            </w:r>
            <w:r w:rsidR="00056BE1" w:rsidRPr="00056BE1">
              <w:rPr>
                <w:rFonts w:asciiTheme="minorHAnsi" w:hAnsiTheme="minorHAnsi" w:cstheme="minorHAnsi"/>
                <w:sz w:val="24"/>
                <w:szCs w:val="24"/>
              </w:rPr>
              <w:t xml:space="preserve">Verran </w:t>
            </w:r>
          </w:p>
        </w:tc>
      </w:tr>
      <w:tr w:rsidR="00056BE1" w:rsidRPr="00056BE1" w14:paraId="1BCFE79B" w14:textId="77777777" w:rsidTr="008512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1BCFE799"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Role of signatory (e.g. chair, director or owner)</w:t>
            </w:r>
          </w:p>
        </w:tc>
        <w:tc>
          <w:tcPr>
            <w:tcW w:w="2699" w:type="pct"/>
            <w:gridSpan w:val="2"/>
            <w:tcBorders>
              <w:top w:val="single" w:sz="4" w:space="0" w:color="7030A0"/>
              <w:left w:val="nil"/>
              <w:bottom w:val="single" w:sz="4" w:space="0" w:color="7030A0"/>
              <w:right w:val="nil"/>
            </w:tcBorders>
          </w:tcPr>
          <w:p w14:paraId="1BCFE79A" w14:textId="77777777" w:rsidR="00A467A8" w:rsidRPr="00056BE1" w:rsidRDefault="00A467A8" w:rsidP="00056BE1">
            <w:pPr>
              <w:rPr>
                <w:rFonts w:asciiTheme="minorHAnsi" w:hAnsiTheme="minorHAnsi" w:cstheme="minorHAnsi"/>
                <w:sz w:val="24"/>
                <w:szCs w:val="24"/>
              </w:rPr>
            </w:pPr>
            <w:r w:rsidRPr="00056BE1">
              <w:rPr>
                <w:rFonts w:asciiTheme="minorHAnsi" w:hAnsiTheme="minorHAnsi" w:cstheme="minorHAnsi"/>
                <w:sz w:val="24"/>
                <w:szCs w:val="24"/>
              </w:rPr>
              <w:t>Manager</w:t>
            </w:r>
          </w:p>
        </w:tc>
      </w:tr>
    </w:tbl>
    <w:p w14:paraId="1BCFE79C" w14:textId="77777777" w:rsidR="002C0051" w:rsidRPr="0022685F" w:rsidRDefault="002C0051" w:rsidP="0022685F">
      <w:pPr>
        <w:pStyle w:val="Standard"/>
        <w:rPr>
          <w:rFonts w:asciiTheme="minorHAnsi" w:hAnsiTheme="minorHAnsi" w:cstheme="minorHAnsi"/>
          <w:sz w:val="24"/>
          <w:szCs w:val="24"/>
        </w:rPr>
      </w:pPr>
    </w:p>
    <w:sectPr w:rsidR="002C0051" w:rsidRPr="0022685F" w:rsidSect="0022685F">
      <w:pgSz w:w="11906" w:h="16838"/>
      <w:pgMar w:top="820" w:right="1440" w:bottom="851" w:left="6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E7A1" w14:textId="77777777" w:rsidR="00CE7D40" w:rsidRDefault="00CE7D40">
      <w:pPr>
        <w:spacing w:after="0" w:line="240" w:lineRule="auto"/>
      </w:pPr>
      <w:r>
        <w:separator/>
      </w:r>
    </w:p>
  </w:endnote>
  <w:endnote w:type="continuationSeparator" w:id="0">
    <w:p w14:paraId="1BCFE7A2" w14:textId="77777777" w:rsidR="00CE7D40" w:rsidRDefault="00CE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E79F" w14:textId="77777777" w:rsidR="00CE7D40" w:rsidRDefault="00CE7D40">
      <w:pPr>
        <w:spacing w:after="0" w:line="240" w:lineRule="auto"/>
      </w:pPr>
      <w:r>
        <w:rPr>
          <w:color w:val="000000"/>
        </w:rPr>
        <w:separator/>
      </w:r>
    </w:p>
  </w:footnote>
  <w:footnote w:type="continuationSeparator" w:id="0">
    <w:p w14:paraId="1BCFE7A0" w14:textId="77777777" w:rsidR="00CE7D40" w:rsidRDefault="00CE7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1BB"/>
    <w:multiLevelType w:val="multilevel"/>
    <w:tmpl w:val="E5FA4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D63C3"/>
    <w:multiLevelType w:val="multilevel"/>
    <w:tmpl w:val="E4F8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27AF1"/>
    <w:multiLevelType w:val="multilevel"/>
    <w:tmpl w:val="7B50075A"/>
    <w:styleLink w:val="WWNum14"/>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15977F56"/>
    <w:multiLevelType w:val="multilevel"/>
    <w:tmpl w:val="D4021070"/>
    <w:styleLink w:val="WWNum11"/>
    <w:lvl w:ilvl="0">
      <w:numFmt w:val="bullet"/>
      <w:lvlText w:val=""/>
      <w:lvlJc w:val="left"/>
      <w:pPr>
        <w:ind w:left="812" w:hanging="360"/>
      </w:pPr>
    </w:lvl>
    <w:lvl w:ilvl="1">
      <w:numFmt w:val="bullet"/>
      <w:lvlText w:val="o"/>
      <w:lvlJc w:val="left"/>
      <w:pPr>
        <w:ind w:left="1532" w:hanging="360"/>
      </w:pPr>
      <w:rPr>
        <w:rFonts w:ascii="Times New Roman" w:hAnsi="Times New Roman" w:cs="Courier New"/>
      </w:rPr>
    </w:lvl>
    <w:lvl w:ilvl="2">
      <w:numFmt w:val="bullet"/>
      <w:lvlText w:val=""/>
      <w:lvlJc w:val="left"/>
      <w:pPr>
        <w:ind w:left="2252" w:hanging="360"/>
      </w:pPr>
    </w:lvl>
    <w:lvl w:ilvl="3">
      <w:numFmt w:val="bullet"/>
      <w:lvlText w:val=""/>
      <w:lvlJc w:val="left"/>
      <w:pPr>
        <w:ind w:left="2972" w:hanging="360"/>
      </w:pPr>
    </w:lvl>
    <w:lvl w:ilvl="4">
      <w:numFmt w:val="bullet"/>
      <w:lvlText w:val="o"/>
      <w:lvlJc w:val="left"/>
      <w:pPr>
        <w:ind w:left="3692" w:hanging="360"/>
      </w:pPr>
      <w:rPr>
        <w:rFonts w:ascii="Times New Roman" w:hAnsi="Times New Roman" w:cs="Courier New"/>
      </w:rPr>
    </w:lvl>
    <w:lvl w:ilvl="5">
      <w:numFmt w:val="bullet"/>
      <w:lvlText w:val=""/>
      <w:lvlJc w:val="left"/>
      <w:pPr>
        <w:ind w:left="4412" w:hanging="360"/>
      </w:pPr>
    </w:lvl>
    <w:lvl w:ilvl="6">
      <w:numFmt w:val="bullet"/>
      <w:lvlText w:val=""/>
      <w:lvlJc w:val="left"/>
      <w:pPr>
        <w:ind w:left="5132" w:hanging="360"/>
      </w:pPr>
    </w:lvl>
    <w:lvl w:ilvl="7">
      <w:numFmt w:val="bullet"/>
      <w:lvlText w:val="o"/>
      <w:lvlJc w:val="left"/>
      <w:pPr>
        <w:ind w:left="5852" w:hanging="360"/>
      </w:pPr>
      <w:rPr>
        <w:rFonts w:ascii="Times New Roman" w:hAnsi="Times New Roman" w:cs="Courier New"/>
      </w:rPr>
    </w:lvl>
    <w:lvl w:ilvl="8">
      <w:numFmt w:val="bullet"/>
      <w:lvlText w:val=""/>
      <w:lvlJc w:val="left"/>
      <w:pPr>
        <w:ind w:left="6572" w:hanging="360"/>
      </w:pPr>
    </w:lvl>
  </w:abstractNum>
  <w:abstractNum w:abstractNumId="4" w15:restartNumberingAfterBreak="0">
    <w:nsid w:val="178E6576"/>
    <w:multiLevelType w:val="multilevel"/>
    <w:tmpl w:val="5ACCC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8208C"/>
    <w:multiLevelType w:val="multilevel"/>
    <w:tmpl w:val="ADFAF91C"/>
    <w:styleLink w:val="WWNum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 w15:restartNumberingAfterBreak="0">
    <w:nsid w:val="1B2B089D"/>
    <w:multiLevelType w:val="multilevel"/>
    <w:tmpl w:val="38B8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04EEC"/>
    <w:multiLevelType w:val="multilevel"/>
    <w:tmpl w:val="D1A08F5C"/>
    <w:styleLink w:val="WWNum10"/>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219F0E06"/>
    <w:multiLevelType w:val="multilevel"/>
    <w:tmpl w:val="7FA2DB02"/>
    <w:styleLink w:val="WWNum2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 w15:restartNumberingAfterBreak="0">
    <w:nsid w:val="21AA3BC0"/>
    <w:multiLevelType w:val="multilevel"/>
    <w:tmpl w:val="D2D0F478"/>
    <w:styleLink w:val="WWNum4"/>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22112962"/>
    <w:multiLevelType w:val="multilevel"/>
    <w:tmpl w:val="85CA2ADA"/>
    <w:styleLink w:val="WWNum16"/>
    <w:lvl w:ilvl="0">
      <w:start w:val="1"/>
      <w:numFmt w:val="decimal"/>
      <w:lvlText w:val="%1."/>
      <w:lvlJc w:val="left"/>
      <w:pPr>
        <w:ind w:left="720" w:hanging="360"/>
      </w:pPr>
    </w:lvl>
    <w:lvl w:ilvl="1">
      <w:numFmt w:val="bullet"/>
      <w:lvlText w:val=""/>
      <w:lvlJc w:val="left"/>
      <w:pPr>
        <w:ind w:left="1440" w:hanging="360"/>
      </w:pPr>
      <w:rPr>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22BF3B6A"/>
    <w:multiLevelType w:val="multilevel"/>
    <w:tmpl w:val="193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FE2F62"/>
    <w:multiLevelType w:val="hybridMultilevel"/>
    <w:tmpl w:val="E2961E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6C7665E"/>
    <w:multiLevelType w:val="multilevel"/>
    <w:tmpl w:val="FB92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68CB"/>
    <w:multiLevelType w:val="multilevel"/>
    <w:tmpl w:val="F956ECB2"/>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2BCE36FB"/>
    <w:multiLevelType w:val="multilevel"/>
    <w:tmpl w:val="D04A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B96F67"/>
    <w:multiLevelType w:val="multilevel"/>
    <w:tmpl w:val="3ABC87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27D2D"/>
    <w:multiLevelType w:val="multilevel"/>
    <w:tmpl w:val="FE4A050E"/>
    <w:styleLink w:val="WWNum15"/>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8" w15:restartNumberingAfterBreak="0">
    <w:nsid w:val="35BA54D0"/>
    <w:multiLevelType w:val="hybridMultilevel"/>
    <w:tmpl w:val="EFB8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B49DA"/>
    <w:multiLevelType w:val="multilevel"/>
    <w:tmpl w:val="D33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75686"/>
    <w:multiLevelType w:val="multilevel"/>
    <w:tmpl w:val="4AF28284"/>
    <w:styleLink w:val="WWNum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1" w15:restartNumberingAfterBreak="0">
    <w:nsid w:val="39680C0E"/>
    <w:multiLevelType w:val="multilevel"/>
    <w:tmpl w:val="5A48DD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D5CC3"/>
    <w:multiLevelType w:val="multilevel"/>
    <w:tmpl w:val="C5D6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34044"/>
    <w:multiLevelType w:val="multilevel"/>
    <w:tmpl w:val="6D582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31E5B"/>
    <w:multiLevelType w:val="multilevel"/>
    <w:tmpl w:val="969A4118"/>
    <w:styleLink w:val="WWNum7"/>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5" w15:restartNumberingAfterBreak="0">
    <w:nsid w:val="41B61D9C"/>
    <w:multiLevelType w:val="multilevel"/>
    <w:tmpl w:val="1B923636"/>
    <w:styleLink w:val="WWNum9"/>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6" w15:restartNumberingAfterBreak="0">
    <w:nsid w:val="48313616"/>
    <w:multiLevelType w:val="multilevel"/>
    <w:tmpl w:val="5A90DF3A"/>
    <w:styleLink w:val="WWNum3"/>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7" w15:restartNumberingAfterBreak="0">
    <w:nsid w:val="4D126355"/>
    <w:multiLevelType w:val="multilevel"/>
    <w:tmpl w:val="FF2A74F0"/>
    <w:styleLink w:val="WWNum8"/>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8" w15:restartNumberingAfterBreak="0">
    <w:nsid w:val="54B2097B"/>
    <w:multiLevelType w:val="multilevel"/>
    <w:tmpl w:val="C24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961332"/>
    <w:multiLevelType w:val="multilevel"/>
    <w:tmpl w:val="24064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20E2B"/>
    <w:multiLevelType w:val="multilevel"/>
    <w:tmpl w:val="7DA6C046"/>
    <w:styleLink w:val="WWNum1"/>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1" w15:restartNumberingAfterBreak="0">
    <w:nsid w:val="587D0398"/>
    <w:multiLevelType w:val="multilevel"/>
    <w:tmpl w:val="0A5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3D1FC3"/>
    <w:multiLevelType w:val="multilevel"/>
    <w:tmpl w:val="61D49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D1429B"/>
    <w:multiLevelType w:val="multilevel"/>
    <w:tmpl w:val="DC0674D8"/>
    <w:styleLink w:val="WWNum13"/>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4" w15:restartNumberingAfterBreak="0">
    <w:nsid w:val="63840A65"/>
    <w:multiLevelType w:val="multilevel"/>
    <w:tmpl w:val="FB6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02A20"/>
    <w:multiLevelType w:val="hybridMultilevel"/>
    <w:tmpl w:val="9128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188A"/>
    <w:multiLevelType w:val="multilevel"/>
    <w:tmpl w:val="46C21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138A3"/>
    <w:multiLevelType w:val="multilevel"/>
    <w:tmpl w:val="253E2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E05369"/>
    <w:multiLevelType w:val="multilevel"/>
    <w:tmpl w:val="3E6C1D84"/>
    <w:styleLink w:val="WWNum2"/>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9" w15:restartNumberingAfterBreak="0">
    <w:nsid w:val="6B707B9A"/>
    <w:multiLevelType w:val="multilevel"/>
    <w:tmpl w:val="164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A917A1"/>
    <w:multiLevelType w:val="multilevel"/>
    <w:tmpl w:val="6F70A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695C1B"/>
    <w:multiLevelType w:val="multilevel"/>
    <w:tmpl w:val="8CAE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0F40C9"/>
    <w:multiLevelType w:val="multilevel"/>
    <w:tmpl w:val="679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62173"/>
    <w:multiLevelType w:val="multilevel"/>
    <w:tmpl w:val="CB54EA00"/>
    <w:styleLink w:val="WWNum12"/>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4" w15:restartNumberingAfterBreak="0">
    <w:nsid w:val="75690AEA"/>
    <w:multiLevelType w:val="multilevel"/>
    <w:tmpl w:val="A4F49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D408E2"/>
    <w:multiLevelType w:val="multilevel"/>
    <w:tmpl w:val="C81EC952"/>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7D58609F"/>
    <w:multiLevelType w:val="multilevel"/>
    <w:tmpl w:val="0142B6E6"/>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1543977762">
    <w:abstractNumId w:val="30"/>
  </w:num>
  <w:num w:numId="2" w16cid:durableId="396783888">
    <w:abstractNumId w:val="38"/>
  </w:num>
  <w:num w:numId="3" w16cid:durableId="657424074">
    <w:abstractNumId w:val="26"/>
  </w:num>
  <w:num w:numId="4" w16cid:durableId="398015864">
    <w:abstractNumId w:val="9"/>
  </w:num>
  <w:num w:numId="5" w16cid:durableId="1933851946">
    <w:abstractNumId w:val="5"/>
  </w:num>
  <w:num w:numId="6" w16cid:durableId="1327249667">
    <w:abstractNumId w:val="20"/>
  </w:num>
  <w:num w:numId="7" w16cid:durableId="30229734">
    <w:abstractNumId w:val="24"/>
  </w:num>
  <w:num w:numId="8" w16cid:durableId="172185725">
    <w:abstractNumId w:val="27"/>
  </w:num>
  <w:num w:numId="9" w16cid:durableId="1230388725">
    <w:abstractNumId w:val="25"/>
  </w:num>
  <w:num w:numId="10" w16cid:durableId="908267456">
    <w:abstractNumId w:val="7"/>
  </w:num>
  <w:num w:numId="11" w16cid:durableId="637149889">
    <w:abstractNumId w:val="3"/>
  </w:num>
  <w:num w:numId="12" w16cid:durableId="948270139">
    <w:abstractNumId w:val="43"/>
  </w:num>
  <w:num w:numId="13" w16cid:durableId="2122532385">
    <w:abstractNumId w:val="33"/>
  </w:num>
  <w:num w:numId="14" w16cid:durableId="338046278">
    <w:abstractNumId w:val="2"/>
  </w:num>
  <w:num w:numId="15" w16cid:durableId="1142116151">
    <w:abstractNumId w:val="17"/>
  </w:num>
  <w:num w:numId="16" w16cid:durableId="1111507756">
    <w:abstractNumId w:val="10"/>
  </w:num>
  <w:num w:numId="17" w16cid:durableId="583761559">
    <w:abstractNumId w:val="14"/>
  </w:num>
  <w:num w:numId="18" w16cid:durableId="893662633">
    <w:abstractNumId w:val="45"/>
  </w:num>
  <w:num w:numId="19" w16cid:durableId="78254233">
    <w:abstractNumId w:val="46"/>
  </w:num>
  <w:num w:numId="20" w16cid:durableId="451826145">
    <w:abstractNumId w:val="8"/>
  </w:num>
  <w:num w:numId="21" w16cid:durableId="1964385904">
    <w:abstractNumId w:val="16"/>
  </w:num>
  <w:num w:numId="22" w16cid:durableId="1287471966">
    <w:abstractNumId w:val="21"/>
  </w:num>
  <w:num w:numId="23" w16cid:durableId="886719077">
    <w:abstractNumId w:val="12"/>
  </w:num>
  <w:num w:numId="24" w16cid:durableId="6182459">
    <w:abstractNumId w:val="35"/>
  </w:num>
  <w:num w:numId="25" w16cid:durableId="1149327326">
    <w:abstractNumId w:val="18"/>
  </w:num>
  <w:num w:numId="26" w16cid:durableId="1180584351">
    <w:abstractNumId w:val="19"/>
  </w:num>
  <w:num w:numId="27" w16cid:durableId="1119109693">
    <w:abstractNumId w:val="15"/>
  </w:num>
  <w:num w:numId="28" w16cid:durableId="933172575">
    <w:abstractNumId w:val="34"/>
  </w:num>
  <w:num w:numId="29" w16cid:durableId="547911756">
    <w:abstractNumId w:val="11"/>
  </w:num>
  <w:num w:numId="30" w16cid:durableId="1201283916">
    <w:abstractNumId w:val="22"/>
  </w:num>
  <w:num w:numId="31" w16cid:durableId="1197352314">
    <w:abstractNumId w:val="36"/>
  </w:num>
  <w:num w:numId="32" w16cid:durableId="1264070621">
    <w:abstractNumId w:val="39"/>
  </w:num>
  <w:num w:numId="33" w16cid:durableId="221059903">
    <w:abstractNumId w:val="44"/>
  </w:num>
  <w:num w:numId="34" w16cid:durableId="720252203">
    <w:abstractNumId w:val="42"/>
  </w:num>
  <w:num w:numId="35" w16cid:durableId="1817838360">
    <w:abstractNumId w:val="1"/>
  </w:num>
  <w:num w:numId="36" w16cid:durableId="119346476">
    <w:abstractNumId w:val="40"/>
  </w:num>
  <w:num w:numId="37" w16cid:durableId="1091009133">
    <w:abstractNumId w:val="41"/>
  </w:num>
  <w:num w:numId="38" w16cid:durableId="1179539550">
    <w:abstractNumId w:val="37"/>
  </w:num>
  <w:num w:numId="39" w16cid:durableId="119155015">
    <w:abstractNumId w:val="29"/>
  </w:num>
  <w:num w:numId="40" w16cid:durableId="484011207">
    <w:abstractNumId w:val="23"/>
  </w:num>
  <w:num w:numId="41" w16cid:durableId="2121408827">
    <w:abstractNumId w:val="31"/>
  </w:num>
  <w:num w:numId="42" w16cid:durableId="975138108">
    <w:abstractNumId w:val="0"/>
  </w:num>
  <w:num w:numId="43" w16cid:durableId="772242187">
    <w:abstractNumId w:val="28"/>
  </w:num>
  <w:num w:numId="44" w16cid:durableId="44062425">
    <w:abstractNumId w:val="13"/>
  </w:num>
  <w:num w:numId="45" w16cid:durableId="199249318">
    <w:abstractNumId w:val="4"/>
  </w:num>
  <w:num w:numId="46" w16cid:durableId="597298645">
    <w:abstractNumId w:val="6"/>
  </w:num>
  <w:num w:numId="47" w16cid:durableId="15257068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51"/>
    <w:rsid w:val="00014CBC"/>
    <w:rsid w:val="000227FD"/>
    <w:rsid w:val="0003149B"/>
    <w:rsid w:val="00056BE1"/>
    <w:rsid w:val="00071460"/>
    <w:rsid w:val="000A37D3"/>
    <w:rsid w:val="001014BE"/>
    <w:rsid w:val="001357E1"/>
    <w:rsid w:val="00155734"/>
    <w:rsid w:val="0022685F"/>
    <w:rsid w:val="0027574A"/>
    <w:rsid w:val="002C0051"/>
    <w:rsid w:val="002D2F75"/>
    <w:rsid w:val="002F74FA"/>
    <w:rsid w:val="00346BD0"/>
    <w:rsid w:val="003546EC"/>
    <w:rsid w:val="004179BB"/>
    <w:rsid w:val="00465060"/>
    <w:rsid w:val="00473E66"/>
    <w:rsid w:val="004D613A"/>
    <w:rsid w:val="00504ED6"/>
    <w:rsid w:val="00550E53"/>
    <w:rsid w:val="005D12F5"/>
    <w:rsid w:val="006459F7"/>
    <w:rsid w:val="00657B1D"/>
    <w:rsid w:val="00705111"/>
    <w:rsid w:val="00711654"/>
    <w:rsid w:val="007819D4"/>
    <w:rsid w:val="008E1C34"/>
    <w:rsid w:val="00934ED6"/>
    <w:rsid w:val="009B75F8"/>
    <w:rsid w:val="00A467A8"/>
    <w:rsid w:val="00AE0356"/>
    <w:rsid w:val="00B154D4"/>
    <w:rsid w:val="00B706A4"/>
    <w:rsid w:val="00B90162"/>
    <w:rsid w:val="00BB538F"/>
    <w:rsid w:val="00BC0002"/>
    <w:rsid w:val="00BE08EE"/>
    <w:rsid w:val="00BF6F2E"/>
    <w:rsid w:val="00C21D27"/>
    <w:rsid w:val="00C24685"/>
    <w:rsid w:val="00C50DAE"/>
    <w:rsid w:val="00C516C5"/>
    <w:rsid w:val="00CE7D40"/>
    <w:rsid w:val="00D30F50"/>
    <w:rsid w:val="00D31B98"/>
    <w:rsid w:val="00DC7657"/>
    <w:rsid w:val="00E51E7B"/>
    <w:rsid w:val="00EA4A82"/>
    <w:rsid w:val="00EB38A9"/>
    <w:rsid w:val="00FB34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E731"/>
  <w15:docId w15:val="{E965B726-8822-42D0-82FE-1C0B3951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60"/>
    <w:pPr>
      <w:suppressAutoHyphens/>
    </w:pPr>
  </w:style>
  <w:style w:type="paragraph" w:styleId="Heading1">
    <w:name w:val="heading 1"/>
    <w:basedOn w:val="Standard"/>
    <w:next w:val="Textbody"/>
    <w:uiPriority w:val="9"/>
    <w:qFormat/>
    <w:rsid w:val="00071460"/>
    <w:pPr>
      <w:spacing w:before="100" w:after="100" w:line="240" w:lineRule="auto"/>
      <w:outlineLvl w:val="0"/>
    </w:pPr>
    <w:rPr>
      <w:rFonts w:ascii="Times New Roman" w:eastAsia="Times New Roman" w:hAnsi="Times New Roman" w:cs="Times New Roman"/>
      <w:b/>
      <w:bCs/>
      <w:sz w:val="48"/>
      <w:szCs w:val="48"/>
      <w:lang w:eastAsia="en-GB"/>
    </w:rPr>
  </w:style>
  <w:style w:type="paragraph" w:styleId="Heading2">
    <w:name w:val="heading 2"/>
    <w:basedOn w:val="Normal"/>
    <w:next w:val="Normal"/>
    <w:link w:val="Heading2Char"/>
    <w:uiPriority w:val="9"/>
    <w:semiHidden/>
    <w:unhideWhenUsed/>
    <w:qFormat/>
    <w:rsid w:val="00934E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Standard"/>
    <w:next w:val="Textbody"/>
    <w:uiPriority w:val="9"/>
    <w:semiHidden/>
    <w:unhideWhenUsed/>
    <w:qFormat/>
    <w:rsid w:val="00071460"/>
    <w:pPr>
      <w:keepNext/>
      <w:keepLines/>
      <w:spacing w:before="40" w:after="0"/>
      <w:outlineLvl w:val="2"/>
    </w:pPr>
    <w:rPr>
      <w:rFonts w:ascii="Cambria" w:hAnsi="Cambria"/>
      <w:color w:val="243F60"/>
      <w:sz w:val="24"/>
      <w:szCs w:val="24"/>
    </w:rPr>
  </w:style>
  <w:style w:type="paragraph" w:styleId="Heading4">
    <w:name w:val="heading 4"/>
    <w:basedOn w:val="Standard"/>
    <w:next w:val="Textbody"/>
    <w:uiPriority w:val="9"/>
    <w:semiHidden/>
    <w:unhideWhenUsed/>
    <w:qFormat/>
    <w:rsid w:val="00071460"/>
    <w:pPr>
      <w:keepNext/>
      <w:keepLines/>
      <w:spacing w:before="40" w:after="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1460"/>
    <w:pPr>
      <w:widowControl/>
      <w:suppressAutoHyphens/>
    </w:pPr>
  </w:style>
  <w:style w:type="paragraph" w:customStyle="1" w:styleId="Heading">
    <w:name w:val="Heading"/>
    <w:basedOn w:val="Standard"/>
    <w:next w:val="Textbody"/>
    <w:rsid w:val="00071460"/>
    <w:pPr>
      <w:keepNext/>
      <w:spacing w:before="240" w:after="120"/>
    </w:pPr>
    <w:rPr>
      <w:rFonts w:ascii="Arial" w:eastAsia="Microsoft YaHei" w:hAnsi="Arial" w:cs="Arial"/>
      <w:sz w:val="28"/>
      <w:szCs w:val="28"/>
    </w:rPr>
  </w:style>
  <w:style w:type="paragraph" w:customStyle="1" w:styleId="Textbody">
    <w:name w:val="Text body"/>
    <w:basedOn w:val="Standard"/>
    <w:rsid w:val="00071460"/>
    <w:pPr>
      <w:spacing w:after="120"/>
    </w:pPr>
  </w:style>
  <w:style w:type="paragraph" w:styleId="List">
    <w:name w:val="List"/>
    <w:basedOn w:val="Textbody"/>
    <w:rsid w:val="00071460"/>
    <w:rPr>
      <w:rFonts w:cs="Arial"/>
    </w:rPr>
  </w:style>
  <w:style w:type="paragraph" w:styleId="Caption">
    <w:name w:val="caption"/>
    <w:basedOn w:val="Standard"/>
    <w:rsid w:val="00071460"/>
    <w:pPr>
      <w:suppressLineNumbers/>
      <w:spacing w:before="120" w:after="120"/>
    </w:pPr>
    <w:rPr>
      <w:rFonts w:cs="Arial"/>
      <w:i/>
      <w:iCs/>
      <w:sz w:val="24"/>
      <w:szCs w:val="24"/>
    </w:rPr>
  </w:style>
  <w:style w:type="paragraph" w:customStyle="1" w:styleId="Index">
    <w:name w:val="Index"/>
    <w:basedOn w:val="Standard"/>
    <w:rsid w:val="00071460"/>
    <w:pPr>
      <w:suppressLineNumbers/>
    </w:pPr>
    <w:rPr>
      <w:rFonts w:cs="Arial"/>
    </w:rPr>
  </w:style>
  <w:style w:type="paragraph" w:styleId="ListParagraph">
    <w:name w:val="List Paragraph"/>
    <w:basedOn w:val="Standard"/>
    <w:rsid w:val="00071460"/>
    <w:pPr>
      <w:ind w:left="720"/>
    </w:pPr>
  </w:style>
  <w:style w:type="paragraph" w:styleId="NormalWeb">
    <w:name w:val="Normal (Web)"/>
    <w:basedOn w:val="Standard"/>
    <w:rsid w:val="00071460"/>
    <w:pPr>
      <w:spacing w:before="100" w:after="100" w:line="240" w:lineRule="auto"/>
    </w:pPr>
    <w:rPr>
      <w:rFonts w:ascii="Times New Roman" w:eastAsia="Times New Roman" w:hAnsi="Times New Roman" w:cs="Times New Roman"/>
      <w:sz w:val="24"/>
      <w:szCs w:val="24"/>
      <w:lang w:eastAsia="en-GB"/>
    </w:rPr>
  </w:style>
  <w:style w:type="paragraph" w:styleId="NoSpacing">
    <w:name w:val="No Spacing"/>
    <w:rsid w:val="00071460"/>
    <w:pPr>
      <w:widowControl/>
      <w:suppressAutoHyphens/>
      <w:spacing w:after="0" w:line="240" w:lineRule="auto"/>
    </w:pPr>
  </w:style>
  <w:style w:type="paragraph" w:styleId="Header">
    <w:name w:val="header"/>
    <w:basedOn w:val="Standard"/>
    <w:rsid w:val="00071460"/>
    <w:pPr>
      <w:suppressLineNumbers/>
      <w:tabs>
        <w:tab w:val="center" w:pos="4513"/>
        <w:tab w:val="right" w:pos="9026"/>
      </w:tabs>
      <w:spacing w:after="0" w:line="240" w:lineRule="auto"/>
    </w:pPr>
  </w:style>
  <w:style w:type="paragraph" w:styleId="Footer">
    <w:name w:val="footer"/>
    <w:basedOn w:val="Standard"/>
    <w:rsid w:val="00071460"/>
    <w:pPr>
      <w:suppressLineNumbers/>
      <w:tabs>
        <w:tab w:val="center" w:pos="4513"/>
        <w:tab w:val="right" w:pos="9026"/>
      </w:tabs>
      <w:spacing w:after="0" w:line="240" w:lineRule="auto"/>
    </w:pPr>
  </w:style>
  <w:style w:type="character" w:customStyle="1" w:styleId="Internetlink">
    <w:name w:val="Internet link"/>
    <w:basedOn w:val="DefaultParagraphFont"/>
    <w:rsid w:val="00071460"/>
    <w:rPr>
      <w:color w:val="0000FF"/>
      <w:u w:val="single"/>
    </w:rPr>
  </w:style>
  <w:style w:type="character" w:styleId="FollowedHyperlink">
    <w:name w:val="FollowedHyperlink"/>
    <w:basedOn w:val="DefaultParagraphFont"/>
    <w:rsid w:val="00071460"/>
    <w:rPr>
      <w:color w:val="800080"/>
      <w:u w:val="single"/>
    </w:rPr>
  </w:style>
  <w:style w:type="character" w:customStyle="1" w:styleId="Heading1Char">
    <w:name w:val="Heading 1 Char"/>
    <w:basedOn w:val="DefaultParagraphFont"/>
    <w:rsid w:val="00071460"/>
    <w:rPr>
      <w:rFonts w:ascii="Times New Roman" w:eastAsia="Times New Roman" w:hAnsi="Times New Roman" w:cs="Times New Roman"/>
      <w:b/>
      <w:bCs/>
      <w:kern w:val="3"/>
      <w:sz w:val="48"/>
      <w:szCs w:val="48"/>
      <w:lang w:eastAsia="en-GB"/>
    </w:rPr>
  </w:style>
  <w:style w:type="character" w:customStyle="1" w:styleId="apple-converted-space">
    <w:name w:val="apple-converted-space"/>
    <w:basedOn w:val="DefaultParagraphFont"/>
    <w:rsid w:val="00071460"/>
  </w:style>
  <w:style w:type="character" w:customStyle="1" w:styleId="UnresolvedMention1">
    <w:name w:val="Unresolved Mention1"/>
    <w:basedOn w:val="DefaultParagraphFont"/>
    <w:rsid w:val="00071460"/>
    <w:rPr>
      <w:color w:val="605E5C"/>
    </w:rPr>
  </w:style>
  <w:style w:type="character" w:customStyle="1" w:styleId="Heading3Char">
    <w:name w:val="Heading 3 Char"/>
    <w:basedOn w:val="DefaultParagraphFont"/>
    <w:rsid w:val="00071460"/>
    <w:rPr>
      <w:rFonts w:ascii="Cambria" w:hAnsi="Cambria" w:cs="F"/>
      <w:color w:val="243F60"/>
      <w:sz w:val="24"/>
      <w:szCs w:val="24"/>
    </w:rPr>
  </w:style>
  <w:style w:type="character" w:customStyle="1" w:styleId="Heading4Char">
    <w:name w:val="Heading 4 Char"/>
    <w:basedOn w:val="DefaultParagraphFont"/>
    <w:rsid w:val="00071460"/>
    <w:rPr>
      <w:rFonts w:ascii="Cambria" w:hAnsi="Cambria" w:cs="F"/>
      <w:i/>
      <w:iCs/>
      <w:color w:val="365F91"/>
    </w:rPr>
  </w:style>
  <w:style w:type="character" w:customStyle="1" w:styleId="HeaderChar">
    <w:name w:val="Header Char"/>
    <w:basedOn w:val="DefaultParagraphFont"/>
    <w:rsid w:val="00071460"/>
  </w:style>
  <w:style w:type="character" w:customStyle="1" w:styleId="FooterChar">
    <w:name w:val="Footer Char"/>
    <w:basedOn w:val="DefaultParagraphFont"/>
    <w:rsid w:val="00071460"/>
  </w:style>
  <w:style w:type="character" w:customStyle="1" w:styleId="ListLabel1">
    <w:name w:val="ListLabel 1"/>
    <w:rsid w:val="00071460"/>
    <w:rPr>
      <w:sz w:val="20"/>
    </w:rPr>
  </w:style>
  <w:style w:type="character" w:customStyle="1" w:styleId="ListLabel2">
    <w:name w:val="ListLabel 2"/>
    <w:rsid w:val="00071460"/>
    <w:rPr>
      <w:rFonts w:cs="Courier New"/>
    </w:rPr>
  </w:style>
  <w:style w:type="character" w:styleId="Hyperlink">
    <w:name w:val="Hyperlink"/>
    <w:basedOn w:val="DefaultParagraphFont"/>
    <w:rsid w:val="00071460"/>
    <w:rPr>
      <w:color w:val="0000FF"/>
      <w:u w:val="single"/>
    </w:rPr>
  </w:style>
  <w:style w:type="numbering" w:customStyle="1" w:styleId="WWNum1">
    <w:name w:val="WWNum1"/>
    <w:basedOn w:val="NoList"/>
    <w:rsid w:val="00071460"/>
    <w:pPr>
      <w:numPr>
        <w:numId w:val="1"/>
      </w:numPr>
    </w:pPr>
  </w:style>
  <w:style w:type="numbering" w:customStyle="1" w:styleId="WWNum2">
    <w:name w:val="WWNum2"/>
    <w:basedOn w:val="NoList"/>
    <w:rsid w:val="00071460"/>
    <w:pPr>
      <w:numPr>
        <w:numId w:val="2"/>
      </w:numPr>
    </w:pPr>
  </w:style>
  <w:style w:type="numbering" w:customStyle="1" w:styleId="WWNum3">
    <w:name w:val="WWNum3"/>
    <w:basedOn w:val="NoList"/>
    <w:rsid w:val="00071460"/>
    <w:pPr>
      <w:numPr>
        <w:numId w:val="3"/>
      </w:numPr>
    </w:pPr>
  </w:style>
  <w:style w:type="numbering" w:customStyle="1" w:styleId="WWNum4">
    <w:name w:val="WWNum4"/>
    <w:basedOn w:val="NoList"/>
    <w:rsid w:val="00071460"/>
    <w:pPr>
      <w:numPr>
        <w:numId w:val="4"/>
      </w:numPr>
    </w:pPr>
  </w:style>
  <w:style w:type="numbering" w:customStyle="1" w:styleId="WWNum5">
    <w:name w:val="WWNum5"/>
    <w:basedOn w:val="NoList"/>
    <w:rsid w:val="00071460"/>
    <w:pPr>
      <w:numPr>
        <w:numId w:val="5"/>
      </w:numPr>
    </w:pPr>
  </w:style>
  <w:style w:type="numbering" w:customStyle="1" w:styleId="WWNum6">
    <w:name w:val="WWNum6"/>
    <w:basedOn w:val="NoList"/>
    <w:rsid w:val="00071460"/>
    <w:pPr>
      <w:numPr>
        <w:numId w:val="6"/>
      </w:numPr>
    </w:pPr>
  </w:style>
  <w:style w:type="numbering" w:customStyle="1" w:styleId="WWNum7">
    <w:name w:val="WWNum7"/>
    <w:basedOn w:val="NoList"/>
    <w:rsid w:val="00071460"/>
    <w:pPr>
      <w:numPr>
        <w:numId w:val="7"/>
      </w:numPr>
    </w:pPr>
  </w:style>
  <w:style w:type="numbering" w:customStyle="1" w:styleId="WWNum8">
    <w:name w:val="WWNum8"/>
    <w:basedOn w:val="NoList"/>
    <w:rsid w:val="00071460"/>
    <w:pPr>
      <w:numPr>
        <w:numId w:val="8"/>
      </w:numPr>
    </w:pPr>
  </w:style>
  <w:style w:type="numbering" w:customStyle="1" w:styleId="WWNum9">
    <w:name w:val="WWNum9"/>
    <w:basedOn w:val="NoList"/>
    <w:rsid w:val="00071460"/>
    <w:pPr>
      <w:numPr>
        <w:numId w:val="9"/>
      </w:numPr>
    </w:pPr>
  </w:style>
  <w:style w:type="numbering" w:customStyle="1" w:styleId="WWNum10">
    <w:name w:val="WWNum10"/>
    <w:basedOn w:val="NoList"/>
    <w:rsid w:val="00071460"/>
    <w:pPr>
      <w:numPr>
        <w:numId w:val="10"/>
      </w:numPr>
    </w:pPr>
  </w:style>
  <w:style w:type="numbering" w:customStyle="1" w:styleId="WWNum11">
    <w:name w:val="WWNum11"/>
    <w:basedOn w:val="NoList"/>
    <w:rsid w:val="00071460"/>
    <w:pPr>
      <w:numPr>
        <w:numId w:val="11"/>
      </w:numPr>
    </w:pPr>
  </w:style>
  <w:style w:type="numbering" w:customStyle="1" w:styleId="WWNum12">
    <w:name w:val="WWNum12"/>
    <w:basedOn w:val="NoList"/>
    <w:rsid w:val="00071460"/>
    <w:pPr>
      <w:numPr>
        <w:numId w:val="12"/>
      </w:numPr>
    </w:pPr>
  </w:style>
  <w:style w:type="numbering" w:customStyle="1" w:styleId="WWNum13">
    <w:name w:val="WWNum13"/>
    <w:basedOn w:val="NoList"/>
    <w:rsid w:val="00071460"/>
    <w:pPr>
      <w:numPr>
        <w:numId w:val="13"/>
      </w:numPr>
    </w:pPr>
  </w:style>
  <w:style w:type="numbering" w:customStyle="1" w:styleId="WWNum14">
    <w:name w:val="WWNum14"/>
    <w:basedOn w:val="NoList"/>
    <w:rsid w:val="00071460"/>
    <w:pPr>
      <w:numPr>
        <w:numId w:val="14"/>
      </w:numPr>
    </w:pPr>
  </w:style>
  <w:style w:type="numbering" w:customStyle="1" w:styleId="WWNum15">
    <w:name w:val="WWNum15"/>
    <w:basedOn w:val="NoList"/>
    <w:rsid w:val="00071460"/>
    <w:pPr>
      <w:numPr>
        <w:numId w:val="15"/>
      </w:numPr>
    </w:pPr>
  </w:style>
  <w:style w:type="numbering" w:customStyle="1" w:styleId="WWNum16">
    <w:name w:val="WWNum16"/>
    <w:basedOn w:val="NoList"/>
    <w:rsid w:val="00071460"/>
    <w:pPr>
      <w:numPr>
        <w:numId w:val="16"/>
      </w:numPr>
    </w:pPr>
  </w:style>
  <w:style w:type="numbering" w:customStyle="1" w:styleId="WWNum17">
    <w:name w:val="WWNum17"/>
    <w:basedOn w:val="NoList"/>
    <w:rsid w:val="00071460"/>
    <w:pPr>
      <w:numPr>
        <w:numId w:val="17"/>
      </w:numPr>
    </w:pPr>
  </w:style>
  <w:style w:type="numbering" w:customStyle="1" w:styleId="WWNum18">
    <w:name w:val="WWNum18"/>
    <w:basedOn w:val="NoList"/>
    <w:rsid w:val="00071460"/>
    <w:pPr>
      <w:numPr>
        <w:numId w:val="18"/>
      </w:numPr>
    </w:pPr>
  </w:style>
  <w:style w:type="numbering" w:customStyle="1" w:styleId="WWNum19">
    <w:name w:val="WWNum19"/>
    <w:basedOn w:val="NoList"/>
    <w:rsid w:val="00071460"/>
    <w:pPr>
      <w:numPr>
        <w:numId w:val="19"/>
      </w:numPr>
    </w:pPr>
  </w:style>
  <w:style w:type="numbering" w:customStyle="1" w:styleId="WWNum20">
    <w:name w:val="WWNum20"/>
    <w:basedOn w:val="NoList"/>
    <w:rsid w:val="00071460"/>
    <w:pPr>
      <w:numPr>
        <w:numId w:val="20"/>
      </w:numPr>
    </w:pPr>
  </w:style>
  <w:style w:type="paragraph" w:styleId="BalloonText">
    <w:name w:val="Balloon Text"/>
    <w:basedOn w:val="Normal"/>
    <w:link w:val="BalloonTextChar"/>
    <w:uiPriority w:val="99"/>
    <w:semiHidden/>
    <w:unhideWhenUsed/>
    <w:rsid w:val="00B9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162"/>
    <w:rPr>
      <w:rFonts w:ascii="Tahoma" w:hAnsi="Tahoma" w:cs="Tahoma"/>
      <w:sz w:val="16"/>
      <w:szCs w:val="16"/>
    </w:rPr>
  </w:style>
  <w:style w:type="character" w:customStyle="1" w:styleId="Heading2Char">
    <w:name w:val="Heading 2 Char"/>
    <w:basedOn w:val="DefaultParagraphFont"/>
    <w:link w:val="Heading2"/>
    <w:uiPriority w:val="9"/>
    <w:semiHidden/>
    <w:rsid w:val="00934ED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2644">
      <w:bodyDiv w:val="1"/>
      <w:marLeft w:val="0"/>
      <w:marRight w:val="0"/>
      <w:marTop w:val="0"/>
      <w:marBottom w:val="0"/>
      <w:divBdr>
        <w:top w:val="none" w:sz="0" w:space="0" w:color="auto"/>
        <w:left w:val="none" w:sz="0" w:space="0" w:color="auto"/>
        <w:bottom w:val="none" w:sz="0" w:space="0" w:color="auto"/>
        <w:right w:val="none" w:sz="0" w:space="0" w:color="auto"/>
      </w:divBdr>
    </w:div>
    <w:div w:id="211382557">
      <w:bodyDiv w:val="1"/>
      <w:marLeft w:val="0"/>
      <w:marRight w:val="0"/>
      <w:marTop w:val="0"/>
      <w:marBottom w:val="0"/>
      <w:divBdr>
        <w:top w:val="none" w:sz="0" w:space="0" w:color="auto"/>
        <w:left w:val="none" w:sz="0" w:space="0" w:color="auto"/>
        <w:bottom w:val="none" w:sz="0" w:space="0" w:color="auto"/>
        <w:right w:val="none" w:sz="0" w:space="0" w:color="auto"/>
      </w:divBdr>
      <w:divsChild>
        <w:div w:id="138224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42650">
      <w:bodyDiv w:val="1"/>
      <w:marLeft w:val="0"/>
      <w:marRight w:val="0"/>
      <w:marTop w:val="0"/>
      <w:marBottom w:val="0"/>
      <w:divBdr>
        <w:top w:val="none" w:sz="0" w:space="0" w:color="auto"/>
        <w:left w:val="none" w:sz="0" w:space="0" w:color="auto"/>
        <w:bottom w:val="none" w:sz="0" w:space="0" w:color="auto"/>
        <w:right w:val="none" w:sz="0" w:space="0" w:color="auto"/>
      </w:divBdr>
    </w:div>
    <w:div w:id="667903370">
      <w:bodyDiv w:val="1"/>
      <w:marLeft w:val="0"/>
      <w:marRight w:val="0"/>
      <w:marTop w:val="0"/>
      <w:marBottom w:val="0"/>
      <w:divBdr>
        <w:top w:val="none" w:sz="0" w:space="0" w:color="auto"/>
        <w:left w:val="none" w:sz="0" w:space="0" w:color="auto"/>
        <w:bottom w:val="none" w:sz="0" w:space="0" w:color="auto"/>
        <w:right w:val="none" w:sz="0" w:space="0" w:color="auto"/>
      </w:divBdr>
      <w:divsChild>
        <w:div w:id="127247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4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2281">
      <w:bodyDiv w:val="1"/>
      <w:marLeft w:val="0"/>
      <w:marRight w:val="0"/>
      <w:marTop w:val="0"/>
      <w:marBottom w:val="0"/>
      <w:divBdr>
        <w:top w:val="none" w:sz="0" w:space="0" w:color="auto"/>
        <w:left w:val="none" w:sz="0" w:space="0" w:color="auto"/>
        <w:bottom w:val="none" w:sz="0" w:space="0" w:color="auto"/>
        <w:right w:val="none" w:sz="0" w:space="0" w:color="auto"/>
      </w:divBdr>
      <w:divsChild>
        <w:div w:id="18622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6621">
      <w:bodyDiv w:val="1"/>
      <w:marLeft w:val="0"/>
      <w:marRight w:val="0"/>
      <w:marTop w:val="0"/>
      <w:marBottom w:val="0"/>
      <w:divBdr>
        <w:top w:val="none" w:sz="0" w:space="0" w:color="auto"/>
        <w:left w:val="none" w:sz="0" w:space="0" w:color="auto"/>
        <w:bottom w:val="none" w:sz="0" w:space="0" w:color="auto"/>
        <w:right w:val="none" w:sz="0" w:space="0" w:color="auto"/>
      </w:divBdr>
      <w:divsChild>
        <w:div w:id="1121728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0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3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hyperlink" Target="https://assets.publishing.service.gov.uk/government/uploads/system/uploads/attachment_data/file/1011704/20210817_Contingency_Framework_FINAL.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ssets.publishing.service.gov.uk/government/uploads/system/uploads/attachment_data/file/1011704/20210817_Contingency_Framework_FINAL.pdf" TargetMode="External"/><Relationship Id="rId17" Type="http://schemas.openxmlformats.org/officeDocument/2006/relationships/hyperlink" Target="https://assets.publishing.service.gov.uk/government/uploads/system/uploads/attachment_data/file/1065735/AG232_Safe_at_home_infographic.pdf" TargetMode="External"/><Relationship Id="rId2" Type="http://schemas.openxmlformats.org/officeDocument/2006/relationships/styles" Target="styles.xml"/><Relationship Id="rId16" Type="http://schemas.openxmlformats.org/officeDocument/2006/relationships/hyperlink" Target="https://email.eyalliance.org.uk/6L45-HZYE-1G103U-C9OHA-1/c.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protection-in-schools-and-other-childcare-facilities/children-and-young-people-settings-tools-and-resources" TargetMode="External"/><Relationship Id="rId5" Type="http://schemas.openxmlformats.org/officeDocument/2006/relationships/footnotes" Target="footnotes.xml"/><Relationship Id="rId15" Type="http://schemas.openxmlformats.org/officeDocument/2006/relationships/hyperlink" Target="https://email.eyalliance.org.uk/6L45-HZYE-1G103U-C9PAE-1/c.aspx" TargetMode="External"/><Relationship Id="rId10" Type="http://schemas.openxmlformats.org/officeDocument/2006/relationships/hyperlink" Target="https://www.gov.uk/government/publications/health-protection-in-schools-and-other-childcare-facilities/preventing-and-controlling-infec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coronavirus-covid-19-early-years-and-childcare-closures" TargetMode="External"/><Relationship Id="rId14" Type="http://schemas.openxmlformats.org/officeDocument/2006/relationships/hyperlink" Target="https://www.gov.uk/government/collections/coronavirus-covid-19-list-of-guidance?msclkid=7e1bb2bdb80f11ec86aba45236abf1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6620</Characters>
  <Application>Microsoft Office Word</Application>
  <DocSecurity>0</DocSecurity>
  <Lines>143</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Kea Preschool</cp:lastModifiedBy>
  <cp:revision>2</cp:revision>
  <dcterms:created xsi:type="dcterms:W3CDTF">2025-10-01T12:14:00Z</dcterms:created>
  <dcterms:modified xsi:type="dcterms:W3CDTF">2025-10-01T12:14:00Z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