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9014" w14:textId="77777777" w:rsidR="00D07513" w:rsidRPr="00973281" w:rsidRDefault="00D635F0" w:rsidP="00D635F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7C9047" wp14:editId="037C9048">
            <wp:extent cx="1104900" cy="1104900"/>
            <wp:effectExtent l="19050" t="0" r="0" b="0"/>
            <wp:docPr id="1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C9015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  <w:b/>
        </w:rPr>
      </w:pPr>
      <w:r w:rsidRPr="008C0437">
        <w:rPr>
          <w:rFonts w:asciiTheme="minorHAnsi" w:hAnsiTheme="minorHAnsi" w:cstheme="minorHAnsi"/>
          <w:b/>
        </w:rPr>
        <w:t>Student placements</w:t>
      </w:r>
    </w:p>
    <w:p w14:paraId="037C9016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  <w:b/>
        </w:rPr>
      </w:pPr>
    </w:p>
    <w:p w14:paraId="037C9017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  <w:b/>
        </w:rPr>
      </w:pPr>
      <w:r w:rsidRPr="008C0437">
        <w:rPr>
          <w:rFonts w:asciiTheme="minorHAnsi" w:hAnsiTheme="minorHAnsi" w:cstheme="minorHAnsi"/>
          <w:b/>
        </w:rPr>
        <w:t>Policy statement</w:t>
      </w:r>
    </w:p>
    <w:p w14:paraId="037C9018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  <w:b/>
        </w:rPr>
      </w:pPr>
    </w:p>
    <w:p w14:paraId="037C9019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 recognise that qualifications and training make an important con</w:t>
      </w:r>
      <w:r w:rsidR="008C0437">
        <w:rPr>
          <w:rFonts w:asciiTheme="minorHAnsi" w:hAnsiTheme="minorHAnsi" w:cstheme="minorHAnsi"/>
        </w:rPr>
        <w:t>tribution to the quality of the c</w:t>
      </w:r>
      <w:r w:rsidRPr="008C0437">
        <w:rPr>
          <w:rFonts w:asciiTheme="minorHAnsi" w:hAnsiTheme="minorHAnsi" w:cstheme="minorHAnsi"/>
        </w:rPr>
        <w:t xml:space="preserve">are and education we provide. As part of our commitment to quality, we offer placements to students undertaking early </w:t>
      </w:r>
      <w:r w:rsidR="008C0437" w:rsidRPr="008C0437">
        <w:rPr>
          <w:rFonts w:asciiTheme="minorHAnsi" w:hAnsiTheme="minorHAnsi" w:cstheme="minorHAnsi"/>
        </w:rPr>
        <w:t>year’s</w:t>
      </w:r>
      <w:r w:rsidRPr="008C0437">
        <w:rPr>
          <w:rFonts w:asciiTheme="minorHAnsi" w:hAnsiTheme="minorHAnsi" w:cstheme="minorHAnsi"/>
        </w:rPr>
        <w:t xml:space="preserve"> qualifications and training. </w:t>
      </w:r>
    </w:p>
    <w:p w14:paraId="037C901A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</w:rPr>
      </w:pPr>
    </w:p>
    <w:p w14:paraId="037C901B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 aim to provide for students on placement with us, experiences that contribute to the successful</w:t>
      </w:r>
      <w:r w:rsidR="008C0437">
        <w:rPr>
          <w:rFonts w:asciiTheme="minorHAnsi" w:hAnsiTheme="minorHAnsi" w:cstheme="minorHAnsi"/>
        </w:rPr>
        <w:t xml:space="preserve"> </w:t>
      </w:r>
      <w:r w:rsidRPr="008C0437">
        <w:rPr>
          <w:rFonts w:asciiTheme="minorHAnsi" w:hAnsiTheme="minorHAnsi" w:cstheme="minorHAnsi"/>
        </w:rPr>
        <w:t>completion of their studies and that provide examples of quality practice in early years care and education.</w:t>
      </w:r>
    </w:p>
    <w:p w14:paraId="037C901C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</w:rPr>
      </w:pPr>
    </w:p>
    <w:p w14:paraId="037C901D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  <w:b/>
        </w:rPr>
      </w:pPr>
      <w:r w:rsidRPr="008C0437">
        <w:rPr>
          <w:rFonts w:asciiTheme="minorHAnsi" w:hAnsiTheme="minorHAnsi" w:cstheme="minorHAnsi"/>
          <w:b/>
        </w:rPr>
        <w:t>Procedures</w:t>
      </w:r>
    </w:p>
    <w:p w14:paraId="037C901E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  <w:b/>
        </w:rPr>
      </w:pPr>
    </w:p>
    <w:p w14:paraId="037C901F" w14:textId="77777777" w:rsidR="00D07513" w:rsidRPr="008C0437" w:rsidRDefault="00D07513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 xml:space="preserve">We require students on qualification courses to meet the Suitable Person requirements of the Early Years Foundation Stage and have a </w:t>
      </w:r>
      <w:r w:rsidR="00231839" w:rsidRPr="008C0437">
        <w:rPr>
          <w:rFonts w:asciiTheme="minorHAnsi" w:hAnsiTheme="minorHAnsi" w:cstheme="minorHAnsi"/>
        </w:rPr>
        <w:t>satisfactory enhanced</w:t>
      </w:r>
      <w:r w:rsidRPr="008C0437">
        <w:rPr>
          <w:rFonts w:asciiTheme="minorHAnsi" w:hAnsiTheme="minorHAnsi" w:cstheme="minorHAnsi"/>
        </w:rPr>
        <w:t xml:space="preserve"> DBS check with barred list check(s).</w:t>
      </w:r>
    </w:p>
    <w:p w14:paraId="037C9020" w14:textId="77777777" w:rsidR="00D07513" w:rsidRPr="008C0437" w:rsidRDefault="00D07513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 require students in our setting to have a sufficient understanding and use of English to contribute to the well-being of children in our care.</w:t>
      </w:r>
    </w:p>
    <w:p w14:paraId="037C9021" w14:textId="77777777" w:rsidR="00D07513" w:rsidRPr="008C0437" w:rsidRDefault="00772E5B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 require</w:t>
      </w:r>
      <w:r w:rsidR="00D07513" w:rsidRPr="008C0437">
        <w:rPr>
          <w:rFonts w:asciiTheme="minorHAnsi" w:hAnsiTheme="minorHAnsi" w:cstheme="minorHAnsi"/>
        </w:rPr>
        <w:t xml:space="preserve"> schools, colleges or universities placing students under the age of 17 years with us to vouch for their good character.</w:t>
      </w:r>
    </w:p>
    <w:p w14:paraId="037C9022" w14:textId="77777777" w:rsidR="00D07513" w:rsidRPr="008C0437" w:rsidRDefault="00772E5B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 xml:space="preserve">We </w:t>
      </w:r>
      <w:proofErr w:type="gramStart"/>
      <w:r w:rsidRPr="008C0437">
        <w:rPr>
          <w:rFonts w:asciiTheme="minorHAnsi" w:hAnsiTheme="minorHAnsi" w:cstheme="minorHAnsi"/>
        </w:rPr>
        <w:t>supervise</w:t>
      </w:r>
      <w:r w:rsidR="00D07513" w:rsidRPr="008C0437">
        <w:rPr>
          <w:rFonts w:asciiTheme="minorHAnsi" w:hAnsiTheme="minorHAnsi" w:cstheme="minorHAnsi"/>
        </w:rPr>
        <w:t xml:space="preserve"> students under the age of 17 years at all times</w:t>
      </w:r>
      <w:proofErr w:type="gramEnd"/>
      <w:r w:rsidR="00D07513" w:rsidRPr="008C0437">
        <w:rPr>
          <w:rFonts w:asciiTheme="minorHAnsi" w:hAnsiTheme="minorHAnsi" w:cstheme="minorHAnsi"/>
        </w:rPr>
        <w:t xml:space="preserve"> and do not allow them to have unsupervised access to children.</w:t>
      </w:r>
    </w:p>
    <w:p w14:paraId="037C9023" w14:textId="77777777" w:rsidR="00D07513" w:rsidRPr="008C0437" w:rsidRDefault="00D07513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 xml:space="preserve">Students undertaking qualification courses who are placed in our setting on a </w:t>
      </w:r>
      <w:proofErr w:type="gramStart"/>
      <w:r w:rsidRPr="008C0437">
        <w:rPr>
          <w:rFonts w:asciiTheme="minorHAnsi" w:hAnsiTheme="minorHAnsi" w:cstheme="minorHAnsi"/>
        </w:rPr>
        <w:t>short term</w:t>
      </w:r>
      <w:proofErr w:type="gramEnd"/>
      <w:r w:rsidRPr="008C0437">
        <w:rPr>
          <w:rFonts w:asciiTheme="minorHAnsi" w:hAnsiTheme="minorHAnsi" w:cstheme="minorHAnsi"/>
        </w:rPr>
        <w:t xml:space="preserve"> basis are not counted in our staffing ratios.</w:t>
      </w:r>
    </w:p>
    <w:p w14:paraId="037C9024" w14:textId="77777777" w:rsidR="00D07513" w:rsidRPr="008C0437" w:rsidRDefault="00D07513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 xml:space="preserve">Students (aged 17 and over) and apprentices (aged 16 and over) may </w:t>
      </w:r>
      <w:proofErr w:type="gramStart"/>
      <w:r w:rsidRPr="008C0437">
        <w:rPr>
          <w:rFonts w:asciiTheme="minorHAnsi" w:hAnsiTheme="minorHAnsi" w:cstheme="minorHAnsi"/>
        </w:rPr>
        <w:t>be considered to be</w:t>
      </w:r>
      <w:proofErr w:type="gramEnd"/>
      <w:r w:rsidRPr="008C0437">
        <w:rPr>
          <w:rFonts w:asciiTheme="minorHAnsi" w:hAnsiTheme="minorHAnsi" w:cstheme="minorHAnsi"/>
        </w:rPr>
        <w:t xml:space="preserve"> counted in the ratios if our manager deems them to be suitably qualified and experienced.</w:t>
      </w:r>
    </w:p>
    <w:p w14:paraId="037C9025" w14:textId="77777777" w:rsidR="00D07513" w:rsidRPr="008C0437" w:rsidRDefault="00772E5B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 take</w:t>
      </w:r>
      <w:r w:rsidR="00D07513" w:rsidRPr="008C0437">
        <w:rPr>
          <w:rFonts w:asciiTheme="minorHAnsi" w:hAnsiTheme="minorHAnsi" w:cstheme="minorHAnsi"/>
        </w:rPr>
        <w:t xml:space="preserve"> out employers' liability insurance and public liability insurance, which covers both students and voluntary helpers.</w:t>
      </w:r>
    </w:p>
    <w:p w14:paraId="037C9026" w14:textId="77777777" w:rsidR="00D07513" w:rsidRPr="008C0437" w:rsidRDefault="00D07513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</w:t>
      </w:r>
      <w:r w:rsidR="00772E5B" w:rsidRPr="008C0437">
        <w:rPr>
          <w:rFonts w:asciiTheme="minorHAnsi" w:hAnsiTheme="minorHAnsi" w:cstheme="minorHAnsi"/>
        </w:rPr>
        <w:t xml:space="preserve"> </w:t>
      </w:r>
      <w:r w:rsidRPr="008C0437">
        <w:rPr>
          <w:rFonts w:asciiTheme="minorHAnsi" w:hAnsiTheme="minorHAnsi" w:cstheme="minorHAnsi"/>
        </w:rPr>
        <w:t>require students to keep to our Confidentiality and Client Access to Records Policy.</w:t>
      </w:r>
    </w:p>
    <w:p w14:paraId="037C9027" w14:textId="77777777" w:rsidR="00D07513" w:rsidRPr="008C0437" w:rsidRDefault="00D07513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</w:t>
      </w:r>
      <w:r w:rsidR="00772E5B" w:rsidRPr="008C0437">
        <w:rPr>
          <w:rFonts w:asciiTheme="minorHAnsi" w:hAnsiTheme="minorHAnsi" w:cstheme="minorHAnsi"/>
        </w:rPr>
        <w:t xml:space="preserve"> </w:t>
      </w:r>
      <w:r w:rsidRPr="008C0437">
        <w:rPr>
          <w:rFonts w:asciiTheme="minorHAnsi" w:hAnsiTheme="minorHAnsi" w:cstheme="minorHAnsi"/>
        </w:rPr>
        <w:t xml:space="preserve">co-operate with students' tutors </w:t>
      </w:r>
      <w:proofErr w:type="gramStart"/>
      <w:r w:rsidRPr="008C0437">
        <w:rPr>
          <w:rFonts w:asciiTheme="minorHAnsi" w:hAnsiTheme="minorHAnsi" w:cstheme="minorHAnsi"/>
        </w:rPr>
        <w:t>in order to</w:t>
      </w:r>
      <w:proofErr w:type="gramEnd"/>
      <w:r w:rsidRPr="008C0437">
        <w:rPr>
          <w:rFonts w:asciiTheme="minorHAnsi" w:hAnsiTheme="minorHAnsi" w:cstheme="minorHAnsi"/>
        </w:rPr>
        <w:t xml:space="preserve"> help students to fulfil the requirements of their course of study.</w:t>
      </w:r>
    </w:p>
    <w:p w14:paraId="037C9028" w14:textId="77777777" w:rsidR="00D07513" w:rsidRPr="008C0437" w:rsidRDefault="00D07513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</w:t>
      </w:r>
      <w:r w:rsidR="00772E5B" w:rsidRPr="008C0437">
        <w:rPr>
          <w:rFonts w:asciiTheme="minorHAnsi" w:hAnsiTheme="minorHAnsi" w:cstheme="minorHAnsi"/>
        </w:rPr>
        <w:t xml:space="preserve"> </w:t>
      </w:r>
      <w:r w:rsidRPr="008C0437">
        <w:rPr>
          <w:rFonts w:asciiTheme="minorHAnsi" w:hAnsiTheme="minorHAnsi" w:cstheme="minorHAnsi"/>
        </w:rPr>
        <w:t>provide students, at the first session of their placement, with a short induction on how our setting is managed, how our sessions are organised and our policies and procedures.</w:t>
      </w:r>
    </w:p>
    <w:p w14:paraId="037C9029" w14:textId="77777777" w:rsidR="00D07513" w:rsidRPr="008C0437" w:rsidRDefault="00D07513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</w:t>
      </w:r>
      <w:r w:rsidR="00772E5B" w:rsidRPr="008C0437">
        <w:rPr>
          <w:rFonts w:asciiTheme="minorHAnsi" w:hAnsiTheme="minorHAnsi" w:cstheme="minorHAnsi"/>
        </w:rPr>
        <w:t xml:space="preserve"> </w:t>
      </w:r>
      <w:r w:rsidRPr="008C0437">
        <w:rPr>
          <w:rFonts w:asciiTheme="minorHAnsi" w:hAnsiTheme="minorHAnsi" w:cstheme="minorHAnsi"/>
        </w:rPr>
        <w:t>communicate a positive message to students about the value of qualifications and training.</w:t>
      </w:r>
    </w:p>
    <w:p w14:paraId="037C902A" w14:textId="77777777" w:rsidR="00D07513" w:rsidRPr="008C0437" w:rsidRDefault="00D07513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</w:t>
      </w:r>
      <w:r w:rsidR="00772E5B" w:rsidRPr="008C0437">
        <w:rPr>
          <w:rFonts w:asciiTheme="minorHAnsi" w:hAnsiTheme="minorHAnsi" w:cstheme="minorHAnsi"/>
        </w:rPr>
        <w:t xml:space="preserve"> </w:t>
      </w:r>
      <w:r w:rsidRPr="008C0437">
        <w:rPr>
          <w:rFonts w:asciiTheme="minorHAnsi" w:hAnsiTheme="minorHAnsi" w:cstheme="minorHAnsi"/>
        </w:rPr>
        <w:t>make the needs of the children paramount by not admitting students in numbers that hinder the essential work of the setting.</w:t>
      </w:r>
    </w:p>
    <w:p w14:paraId="037C902B" w14:textId="77777777" w:rsidR="00D07513" w:rsidRPr="008C0437" w:rsidRDefault="00D07513" w:rsidP="008C043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0437">
        <w:rPr>
          <w:rFonts w:asciiTheme="minorHAnsi" w:hAnsiTheme="minorHAnsi" w:cstheme="minorHAnsi"/>
        </w:rPr>
        <w:t>We</w:t>
      </w:r>
      <w:r w:rsidR="00772E5B" w:rsidRPr="008C0437">
        <w:rPr>
          <w:rFonts w:asciiTheme="minorHAnsi" w:hAnsiTheme="minorHAnsi" w:cstheme="minorHAnsi"/>
        </w:rPr>
        <w:t xml:space="preserve"> </w:t>
      </w:r>
      <w:r w:rsidRPr="008C0437">
        <w:rPr>
          <w:rFonts w:asciiTheme="minorHAnsi" w:hAnsiTheme="minorHAnsi" w:cstheme="minorHAnsi"/>
        </w:rPr>
        <w:t xml:space="preserve">ensure that trainees and students placed with us are engaged in bona fide early years </w:t>
      </w:r>
      <w:r w:rsidR="00231839" w:rsidRPr="008C0437">
        <w:rPr>
          <w:rFonts w:asciiTheme="minorHAnsi" w:hAnsiTheme="minorHAnsi" w:cstheme="minorHAnsi"/>
        </w:rPr>
        <w:t>training, which</w:t>
      </w:r>
      <w:r w:rsidRPr="008C0437">
        <w:rPr>
          <w:rFonts w:asciiTheme="minorHAnsi" w:hAnsiTheme="minorHAnsi" w:cstheme="minorHAnsi"/>
        </w:rPr>
        <w:t xml:space="preserve"> provides the necessary background understanding of children's development and activities.</w:t>
      </w:r>
    </w:p>
    <w:p w14:paraId="037C902C" w14:textId="77777777" w:rsidR="00231839" w:rsidRPr="008C0437" w:rsidRDefault="00231839" w:rsidP="008C0437">
      <w:pPr>
        <w:spacing w:line="276" w:lineRule="auto"/>
        <w:rPr>
          <w:rFonts w:asciiTheme="minorHAnsi" w:hAnsiTheme="minorHAnsi" w:cstheme="minorHAnsi"/>
        </w:rPr>
      </w:pPr>
    </w:p>
    <w:p w14:paraId="037C902D" w14:textId="77777777" w:rsidR="00D07513" w:rsidRPr="008C0437" w:rsidRDefault="00D07513" w:rsidP="008C0437">
      <w:pPr>
        <w:pStyle w:val="ListParagraph"/>
        <w:spacing w:line="276" w:lineRule="auto"/>
        <w:ind w:left="0"/>
        <w:contextualSpacing w:val="0"/>
        <w:rPr>
          <w:rFonts w:asciiTheme="minorHAnsi" w:hAnsiTheme="minorHAnsi" w:cstheme="minorHAnsi"/>
        </w:rPr>
      </w:pPr>
    </w:p>
    <w:tbl>
      <w:tblPr>
        <w:tblW w:w="5040" w:type="pct"/>
        <w:tblLook w:val="01E0" w:firstRow="1" w:lastRow="1" w:firstColumn="1" w:lastColumn="1" w:noHBand="0" w:noVBand="0"/>
      </w:tblPr>
      <w:tblGrid>
        <w:gridCol w:w="5152"/>
        <w:gridCol w:w="3900"/>
        <w:gridCol w:w="2143"/>
      </w:tblGrid>
      <w:tr w:rsidR="00D07513" w:rsidRPr="008C0437" w14:paraId="037C9031" w14:textId="77777777" w:rsidTr="00314B19">
        <w:trPr>
          <w:trHeight w:val="386"/>
        </w:trPr>
        <w:tc>
          <w:tcPr>
            <w:tcW w:w="2301" w:type="pct"/>
          </w:tcPr>
          <w:p w14:paraId="037C902E" w14:textId="77777777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This policy was adopted 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037C902F" w14:textId="77777777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Kea Preschool Ltd</w:t>
            </w:r>
          </w:p>
        </w:tc>
        <w:tc>
          <w:tcPr>
            <w:tcW w:w="957" w:type="pct"/>
          </w:tcPr>
          <w:p w14:paraId="037C9030" w14:textId="26F750B3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D07513" w:rsidRPr="008C0437" w14:paraId="037C9035" w14:textId="77777777" w:rsidTr="00314B19">
        <w:trPr>
          <w:trHeight w:val="386"/>
        </w:trPr>
        <w:tc>
          <w:tcPr>
            <w:tcW w:w="2301" w:type="pct"/>
          </w:tcPr>
          <w:p w14:paraId="037C9032" w14:textId="77777777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037C9033" w14:textId="77777777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March 2020</w:t>
            </w:r>
            <w:r w:rsidR="00231839" w:rsidRPr="008C0437">
              <w:rPr>
                <w:rFonts w:asciiTheme="minorHAnsi" w:hAnsiTheme="minorHAnsi" w:cstheme="minorHAnsi"/>
              </w:rPr>
              <w:t xml:space="preserve"> (Previous Manager)</w:t>
            </w:r>
          </w:p>
        </w:tc>
        <w:tc>
          <w:tcPr>
            <w:tcW w:w="957" w:type="pct"/>
          </w:tcPr>
          <w:p w14:paraId="037C9034" w14:textId="486006F2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D07513" w:rsidRPr="008C0437" w14:paraId="037C903B" w14:textId="77777777" w:rsidTr="00314B19">
        <w:trPr>
          <w:trHeight w:val="401"/>
        </w:trPr>
        <w:tc>
          <w:tcPr>
            <w:tcW w:w="2301" w:type="pct"/>
          </w:tcPr>
          <w:p w14:paraId="037C9036" w14:textId="77777777" w:rsidR="00D07513" w:rsidRPr="008C0437" w:rsidRDefault="00FC4765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R</w:t>
            </w:r>
            <w:r w:rsidR="00D07513" w:rsidRPr="008C0437">
              <w:rPr>
                <w:rFonts w:asciiTheme="minorHAnsi" w:hAnsiTheme="minorHAnsi" w:cstheme="minorHAnsi"/>
              </w:rPr>
              <w:t>eviewed</w:t>
            </w:r>
          </w:p>
          <w:p w14:paraId="037C9037" w14:textId="77777777" w:rsidR="00FC4765" w:rsidRPr="008C0437" w:rsidRDefault="00FC4765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 xml:space="preserve">Date to be Reviewed                                                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17082B87" w14:textId="77777777" w:rsidR="003643CF" w:rsidRDefault="003643CF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3643CF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October 2021</w:t>
            </w:r>
          </w:p>
          <w:p w14:paraId="18F012C4" w14:textId="2A2CE2DE" w:rsidR="003643CF" w:rsidRDefault="00F608EF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F608EF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September 202</w:t>
            </w:r>
            <w:r w:rsidR="003643CF">
              <w:rPr>
                <w:rFonts w:asciiTheme="minorHAnsi" w:hAnsiTheme="minorHAnsi" w:cstheme="minorHAnsi"/>
              </w:rPr>
              <w:t>2</w:t>
            </w:r>
          </w:p>
          <w:p w14:paraId="037C9038" w14:textId="53FC8110" w:rsidR="00D07513" w:rsidRPr="008C0437" w:rsidRDefault="00772E5B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4th October 2023</w:t>
            </w:r>
            <w:r w:rsidR="00FC4765" w:rsidRPr="008C0437">
              <w:rPr>
                <w:rFonts w:asciiTheme="minorHAnsi" w:hAnsiTheme="minorHAnsi" w:cstheme="minorHAnsi"/>
              </w:rPr>
              <w:t xml:space="preserve"> TK</w:t>
            </w:r>
          </w:p>
          <w:p w14:paraId="037C9039" w14:textId="11D6DC1F" w:rsidR="00FC4765" w:rsidRPr="008C0437" w:rsidRDefault="00F608EF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F608EF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C4765" w:rsidRPr="008C0437">
              <w:rPr>
                <w:rFonts w:asciiTheme="minorHAnsi" w:hAnsiTheme="minorHAnsi" w:cstheme="minorHAnsi"/>
              </w:rPr>
              <w:t>October 202</w:t>
            </w:r>
            <w:r w:rsidR="00772E5B" w:rsidRPr="008C043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57" w:type="pct"/>
          </w:tcPr>
          <w:p w14:paraId="037C903A" w14:textId="7AC73C44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D07513" w:rsidRPr="008C0437" w14:paraId="037C903E" w14:textId="77777777" w:rsidTr="00314B19">
        <w:trPr>
          <w:trHeight w:val="432"/>
        </w:trPr>
        <w:tc>
          <w:tcPr>
            <w:tcW w:w="2301" w:type="pct"/>
          </w:tcPr>
          <w:p w14:paraId="037C903C" w14:textId="77777777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037C903D" w14:textId="6CDE2F53" w:rsidR="00D07513" w:rsidRPr="008C0437" w:rsidRDefault="00231839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TM</w:t>
            </w:r>
            <w:r w:rsidR="00F608EF">
              <w:rPr>
                <w:rFonts w:asciiTheme="minorHAnsi" w:hAnsiTheme="minorHAnsi" w:cstheme="minorHAnsi"/>
              </w:rPr>
              <w:t>VERRAN</w:t>
            </w:r>
          </w:p>
        </w:tc>
      </w:tr>
      <w:tr w:rsidR="00D07513" w:rsidRPr="008C0437" w14:paraId="037C9041" w14:textId="77777777" w:rsidTr="00314B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6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37C903F" w14:textId="77777777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037C9040" w14:textId="39C2B68E" w:rsidR="00D07513" w:rsidRPr="008C0437" w:rsidRDefault="00231839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 xml:space="preserve">Tracey </w:t>
            </w:r>
            <w:r w:rsidR="00F608EF">
              <w:rPr>
                <w:rFonts w:asciiTheme="minorHAnsi" w:hAnsiTheme="minorHAnsi" w:cstheme="minorHAnsi"/>
              </w:rPr>
              <w:t>Verran</w:t>
            </w:r>
          </w:p>
        </w:tc>
      </w:tr>
      <w:tr w:rsidR="00D07513" w:rsidRPr="008C0437" w14:paraId="037C9044" w14:textId="77777777" w:rsidTr="00314B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37C9042" w14:textId="77777777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Role of signatory (e.g. chair, director or 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037C9043" w14:textId="77777777" w:rsidR="00D07513" w:rsidRPr="008C0437" w:rsidRDefault="00D07513" w:rsidP="008C04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0437">
              <w:rPr>
                <w:rFonts w:asciiTheme="minorHAnsi" w:hAnsiTheme="minorHAnsi" w:cstheme="minorHAnsi"/>
              </w:rPr>
              <w:t>Manager</w:t>
            </w:r>
          </w:p>
        </w:tc>
      </w:tr>
    </w:tbl>
    <w:p w14:paraId="037C9045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</w:rPr>
      </w:pPr>
    </w:p>
    <w:p w14:paraId="037C9046" w14:textId="77777777" w:rsidR="00D07513" w:rsidRPr="008C0437" w:rsidRDefault="00D07513" w:rsidP="008C0437">
      <w:pPr>
        <w:spacing w:line="276" w:lineRule="auto"/>
        <w:rPr>
          <w:rFonts w:asciiTheme="minorHAnsi" w:hAnsiTheme="minorHAnsi" w:cstheme="minorHAnsi"/>
        </w:rPr>
      </w:pPr>
    </w:p>
    <w:sectPr w:rsidR="00D07513" w:rsidRPr="008C0437" w:rsidSect="00746B10"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904B" w14:textId="77777777" w:rsidR="00497073" w:rsidRDefault="00497073" w:rsidP="00973281">
      <w:r>
        <w:separator/>
      </w:r>
    </w:p>
  </w:endnote>
  <w:endnote w:type="continuationSeparator" w:id="0">
    <w:p w14:paraId="037C904C" w14:textId="77777777" w:rsidR="00497073" w:rsidRDefault="00497073" w:rsidP="0097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9049" w14:textId="77777777" w:rsidR="00497073" w:rsidRDefault="00497073" w:rsidP="00973281">
      <w:r>
        <w:separator/>
      </w:r>
    </w:p>
  </w:footnote>
  <w:footnote w:type="continuationSeparator" w:id="0">
    <w:p w14:paraId="037C904A" w14:textId="77777777" w:rsidR="00497073" w:rsidRDefault="00497073" w:rsidP="0097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268A"/>
    <w:multiLevelType w:val="hybridMultilevel"/>
    <w:tmpl w:val="67907C8A"/>
    <w:lvl w:ilvl="0" w:tplc="FA2C06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A1B84"/>
    <w:multiLevelType w:val="hybridMultilevel"/>
    <w:tmpl w:val="88D82E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0525236"/>
    <w:multiLevelType w:val="hybridMultilevel"/>
    <w:tmpl w:val="73F6079E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7B5D38"/>
    <w:multiLevelType w:val="hybridMultilevel"/>
    <w:tmpl w:val="DC461D8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85DF2"/>
    <w:multiLevelType w:val="hybridMultilevel"/>
    <w:tmpl w:val="A00C5C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5466CE"/>
    <w:multiLevelType w:val="hybridMultilevel"/>
    <w:tmpl w:val="10086144"/>
    <w:lvl w:ilvl="0" w:tplc="FA2C06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C36871"/>
    <w:multiLevelType w:val="hybridMultilevel"/>
    <w:tmpl w:val="D0BC7D0A"/>
    <w:lvl w:ilvl="0" w:tplc="1A44F7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357143">
    <w:abstractNumId w:val="1"/>
  </w:num>
  <w:num w:numId="2" w16cid:durableId="1578325178">
    <w:abstractNumId w:val="2"/>
  </w:num>
  <w:num w:numId="3" w16cid:durableId="209926704">
    <w:abstractNumId w:val="0"/>
  </w:num>
  <w:num w:numId="4" w16cid:durableId="970283568">
    <w:abstractNumId w:val="5"/>
  </w:num>
  <w:num w:numId="5" w16cid:durableId="2047560279">
    <w:abstractNumId w:val="3"/>
  </w:num>
  <w:num w:numId="6" w16cid:durableId="308436673">
    <w:abstractNumId w:val="4"/>
  </w:num>
  <w:num w:numId="7" w16cid:durableId="778258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21"/>
    <w:rsid w:val="00004087"/>
    <w:rsid w:val="00005AD3"/>
    <w:rsid w:val="00015695"/>
    <w:rsid w:val="00017235"/>
    <w:rsid w:val="000219F5"/>
    <w:rsid w:val="00044127"/>
    <w:rsid w:val="00050DB6"/>
    <w:rsid w:val="00070A2E"/>
    <w:rsid w:val="000E441E"/>
    <w:rsid w:val="000F4B02"/>
    <w:rsid w:val="001148E8"/>
    <w:rsid w:val="001426D1"/>
    <w:rsid w:val="0014325B"/>
    <w:rsid w:val="00164991"/>
    <w:rsid w:val="0019027D"/>
    <w:rsid w:val="00193A50"/>
    <w:rsid w:val="001F2B8D"/>
    <w:rsid w:val="00202B09"/>
    <w:rsid w:val="00216C6F"/>
    <w:rsid w:val="00220673"/>
    <w:rsid w:val="00225923"/>
    <w:rsid w:val="00231839"/>
    <w:rsid w:val="00250D97"/>
    <w:rsid w:val="0029380F"/>
    <w:rsid w:val="00294584"/>
    <w:rsid w:val="00296B00"/>
    <w:rsid w:val="002A1E28"/>
    <w:rsid w:val="002A20C7"/>
    <w:rsid w:val="002C5136"/>
    <w:rsid w:val="002D7E88"/>
    <w:rsid w:val="00314B19"/>
    <w:rsid w:val="00322008"/>
    <w:rsid w:val="00354010"/>
    <w:rsid w:val="003643CF"/>
    <w:rsid w:val="0036662B"/>
    <w:rsid w:val="00392A4A"/>
    <w:rsid w:val="003A7905"/>
    <w:rsid w:val="003E015C"/>
    <w:rsid w:val="003E464D"/>
    <w:rsid w:val="003F14C9"/>
    <w:rsid w:val="00410D0D"/>
    <w:rsid w:val="004131D8"/>
    <w:rsid w:val="0041519F"/>
    <w:rsid w:val="004218A3"/>
    <w:rsid w:val="00433D33"/>
    <w:rsid w:val="00435D8D"/>
    <w:rsid w:val="004417A5"/>
    <w:rsid w:val="00452363"/>
    <w:rsid w:val="00470217"/>
    <w:rsid w:val="00480020"/>
    <w:rsid w:val="00492682"/>
    <w:rsid w:val="00497073"/>
    <w:rsid w:val="004B0007"/>
    <w:rsid w:val="004B0FEA"/>
    <w:rsid w:val="004B1269"/>
    <w:rsid w:val="004C4EF0"/>
    <w:rsid w:val="004D33B6"/>
    <w:rsid w:val="004E27B5"/>
    <w:rsid w:val="004E70D6"/>
    <w:rsid w:val="004F685A"/>
    <w:rsid w:val="00533758"/>
    <w:rsid w:val="00537E76"/>
    <w:rsid w:val="005425EE"/>
    <w:rsid w:val="005457A9"/>
    <w:rsid w:val="00561023"/>
    <w:rsid w:val="00584569"/>
    <w:rsid w:val="005B2A9C"/>
    <w:rsid w:val="005C60C7"/>
    <w:rsid w:val="005D4C9E"/>
    <w:rsid w:val="005D582B"/>
    <w:rsid w:val="005F37C7"/>
    <w:rsid w:val="00612963"/>
    <w:rsid w:val="006642C9"/>
    <w:rsid w:val="006A3483"/>
    <w:rsid w:val="006A6B18"/>
    <w:rsid w:val="006B2305"/>
    <w:rsid w:val="006B2683"/>
    <w:rsid w:val="006B6E04"/>
    <w:rsid w:val="006C6D01"/>
    <w:rsid w:val="006D2DFB"/>
    <w:rsid w:val="006D76DE"/>
    <w:rsid w:val="006F67B4"/>
    <w:rsid w:val="00717926"/>
    <w:rsid w:val="00746B10"/>
    <w:rsid w:val="00747621"/>
    <w:rsid w:val="00754DB7"/>
    <w:rsid w:val="00772E5B"/>
    <w:rsid w:val="00795974"/>
    <w:rsid w:val="007A0422"/>
    <w:rsid w:val="007B3C4F"/>
    <w:rsid w:val="007C1D16"/>
    <w:rsid w:val="007D070E"/>
    <w:rsid w:val="007E3BF8"/>
    <w:rsid w:val="007F4608"/>
    <w:rsid w:val="0082420D"/>
    <w:rsid w:val="008339FE"/>
    <w:rsid w:val="008438AB"/>
    <w:rsid w:val="0085757B"/>
    <w:rsid w:val="00865C0A"/>
    <w:rsid w:val="00871102"/>
    <w:rsid w:val="008A516A"/>
    <w:rsid w:val="008B2061"/>
    <w:rsid w:val="008C0437"/>
    <w:rsid w:val="008C289F"/>
    <w:rsid w:val="008D61EE"/>
    <w:rsid w:val="008F07DA"/>
    <w:rsid w:val="008F6A37"/>
    <w:rsid w:val="008F72BE"/>
    <w:rsid w:val="008F7560"/>
    <w:rsid w:val="0090180B"/>
    <w:rsid w:val="00961909"/>
    <w:rsid w:val="00973281"/>
    <w:rsid w:val="009B265E"/>
    <w:rsid w:val="00A00520"/>
    <w:rsid w:val="00A2409D"/>
    <w:rsid w:val="00A51F1A"/>
    <w:rsid w:val="00A54AD4"/>
    <w:rsid w:val="00AD3D45"/>
    <w:rsid w:val="00B502BC"/>
    <w:rsid w:val="00B93FEE"/>
    <w:rsid w:val="00BA5E71"/>
    <w:rsid w:val="00BB5257"/>
    <w:rsid w:val="00BD6BB4"/>
    <w:rsid w:val="00BF6776"/>
    <w:rsid w:val="00BF7B27"/>
    <w:rsid w:val="00C02F67"/>
    <w:rsid w:val="00C40ECC"/>
    <w:rsid w:val="00C71E0E"/>
    <w:rsid w:val="00C75028"/>
    <w:rsid w:val="00C87543"/>
    <w:rsid w:val="00C90783"/>
    <w:rsid w:val="00C931F0"/>
    <w:rsid w:val="00C96613"/>
    <w:rsid w:val="00CB0D99"/>
    <w:rsid w:val="00CF3DB2"/>
    <w:rsid w:val="00D07513"/>
    <w:rsid w:val="00D100CD"/>
    <w:rsid w:val="00D42DAD"/>
    <w:rsid w:val="00D56E03"/>
    <w:rsid w:val="00D635F0"/>
    <w:rsid w:val="00D658D0"/>
    <w:rsid w:val="00D76AF0"/>
    <w:rsid w:val="00D8705C"/>
    <w:rsid w:val="00DA1D05"/>
    <w:rsid w:val="00DB6693"/>
    <w:rsid w:val="00DC1CE8"/>
    <w:rsid w:val="00DC33C3"/>
    <w:rsid w:val="00E030CE"/>
    <w:rsid w:val="00E23428"/>
    <w:rsid w:val="00E34CE1"/>
    <w:rsid w:val="00E444FD"/>
    <w:rsid w:val="00E51263"/>
    <w:rsid w:val="00E5506D"/>
    <w:rsid w:val="00E77339"/>
    <w:rsid w:val="00EB00FE"/>
    <w:rsid w:val="00EB3B82"/>
    <w:rsid w:val="00ED594B"/>
    <w:rsid w:val="00ED6CF4"/>
    <w:rsid w:val="00EF42D6"/>
    <w:rsid w:val="00F01A92"/>
    <w:rsid w:val="00F15E9A"/>
    <w:rsid w:val="00F210C6"/>
    <w:rsid w:val="00F218BB"/>
    <w:rsid w:val="00F36E99"/>
    <w:rsid w:val="00F55676"/>
    <w:rsid w:val="00F608EF"/>
    <w:rsid w:val="00F84E30"/>
    <w:rsid w:val="00F914E8"/>
    <w:rsid w:val="00F91B46"/>
    <w:rsid w:val="00FB0115"/>
    <w:rsid w:val="00FB770B"/>
    <w:rsid w:val="00FC4765"/>
    <w:rsid w:val="00FD495E"/>
    <w:rsid w:val="00FD7B05"/>
    <w:rsid w:val="00FE2AA1"/>
    <w:rsid w:val="00FF2658"/>
    <w:rsid w:val="18D89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C9014"/>
  <w15:docId w15:val="{9B76D4B3-152A-48A6-9EF4-ACCD129F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62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4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D7B0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B05"/>
    <w:rPr>
      <w:rFonts w:ascii="Tahoma" w:hAnsi="Tahoma" w:cs="Times New Roman"/>
      <w:sz w:val="16"/>
      <w:lang w:val="en-GB" w:eastAsia="en-GB"/>
    </w:rPr>
  </w:style>
  <w:style w:type="table" w:styleId="TableGrid">
    <w:name w:val="Table Grid"/>
    <w:basedOn w:val="TableNormal"/>
    <w:uiPriority w:val="99"/>
    <w:rsid w:val="00FD7B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973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3281"/>
    <w:rPr>
      <w:rFonts w:ascii="Times New Roman" w:hAnsi="Times New Roman" w:cs="Times New Roman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73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281"/>
    <w:rPr>
      <w:rFonts w:ascii="Times New Roman" w:hAnsi="Times New Roman" w:cs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7A0422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E2342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234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3428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3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3428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00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2275</Characters>
  <Application>Microsoft Office Word</Application>
  <DocSecurity>0</DocSecurity>
  <Lines>61</Lines>
  <Paragraphs>41</Paragraphs>
  <ScaleCrop>false</ScaleCrop>
  <Company>HP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Kea Preschool</cp:lastModifiedBy>
  <cp:revision>2</cp:revision>
  <dcterms:created xsi:type="dcterms:W3CDTF">2025-10-01T15:25:00Z</dcterms:created>
  <dcterms:modified xsi:type="dcterms:W3CDTF">2025-10-01T15:25:00Z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Bridget Allison</vt:lpwstr>
  </property>
  <property fmtid="{D5CDD505-2E9C-101B-9397-08002B2CF9AE}" pid="3" name="Order">
    <vt:lpwstr>15006800.0000000</vt:lpwstr>
  </property>
  <property fmtid="{D5CDD505-2E9C-101B-9397-08002B2CF9AE}" pid="4" name="display_urn:schemas-microsoft-com:office:office#Author">
    <vt:lpwstr>Bridget Allison</vt:lpwstr>
  </property>
  <property fmtid="{D5CDD505-2E9C-101B-9397-08002B2CF9AE}" pid="5" name="AuthorIds_UIVersion_512">
    <vt:lpwstr>16</vt:lpwstr>
  </property>
  <property fmtid="{D5CDD505-2E9C-101B-9397-08002B2CF9AE}" pid="6" name="ContentTypeId">
    <vt:lpwstr>0x0101000878BB7C29D9DB45B58D23959D773F02</vt:lpwstr>
  </property>
  <property fmtid="{D5CDD505-2E9C-101B-9397-08002B2CF9AE}" pid="7" name="SharedWithUsers">
    <vt:lpwstr>58;#Paul Coulson</vt:lpwstr>
  </property>
</Properties>
</file>