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0DB4B" w14:textId="77777777" w:rsidR="00A079CA" w:rsidRDefault="00BB1A8C">
      <w:pPr>
        <w:jc w:val="center"/>
      </w:pPr>
      <w:r>
        <w:rPr>
          <w:noProof/>
        </w:rPr>
        <w:drawing>
          <wp:inline distT="0" distB="0" distL="0" distR="0" wp14:anchorId="0501388A" wp14:editId="1AE2BB42">
            <wp:extent cx="2011680" cy="17222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063510.jpg"/>
                    <pic:cNvPicPr/>
                  </pic:nvPicPr>
                  <pic:blipFill>
                    <a:blip r:embed="rId8"/>
                    <a:stretch>
                      <a:fillRect/>
                    </a:stretch>
                  </pic:blipFill>
                  <pic:spPr>
                    <a:xfrm>
                      <a:off x="0" y="0"/>
                      <a:ext cx="2011680" cy="1722239"/>
                    </a:xfrm>
                    <a:prstGeom prst="rect">
                      <a:avLst/>
                    </a:prstGeom>
                  </pic:spPr>
                </pic:pic>
              </a:graphicData>
            </a:graphic>
          </wp:inline>
        </w:drawing>
      </w:r>
    </w:p>
    <w:p w14:paraId="5DA98B7C" w14:textId="6BFCB1C3" w:rsidR="00A079CA" w:rsidRDefault="00BB1A8C">
      <w:pPr>
        <w:pStyle w:val="Heading1"/>
        <w:jc w:val="center"/>
      </w:pPr>
      <w:r>
        <w:t>Wellbeing Days Policy</w:t>
      </w:r>
      <w:r w:rsidR="004E7878">
        <w:t xml:space="preserve"> for Staff</w:t>
      </w:r>
    </w:p>
    <w:p w14:paraId="4C58F993" w14:textId="77777777" w:rsidR="00A079CA" w:rsidRPr="004E7878" w:rsidRDefault="00BB1A8C" w:rsidP="004E7878">
      <w:pPr>
        <w:jc w:val="center"/>
        <w:rPr>
          <w:rFonts w:asciiTheme="majorHAnsi" w:hAnsiTheme="majorHAnsi" w:cstheme="majorHAnsi"/>
          <w:sz w:val="24"/>
          <w:szCs w:val="24"/>
        </w:rPr>
      </w:pPr>
      <w:r w:rsidRPr="004E7878">
        <w:rPr>
          <w:rFonts w:asciiTheme="majorHAnsi" w:hAnsiTheme="majorHAnsi" w:cstheme="majorHAnsi"/>
          <w:b/>
          <w:sz w:val="24"/>
          <w:szCs w:val="24"/>
        </w:rPr>
        <w:t>Kea Preschool and Out of School Club</w:t>
      </w:r>
      <w:r w:rsidRPr="004E7878">
        <w:rPr>
          <w:rFonts w:asciiTheme="majorHAnsi" w:hAnsiTheme="majorHAnsi" w:cstheme="majorHAnsi"/>
          <w:b/>
          <w:sz w:val="24"/>
          <w:szCs w:val="24"/>
        </w:rPr>
        <w:br/>
      </w:r>
      <w:r w:rsidRPr="004E7878">
        <w:rPr>
          <w:rFonts w:asciiTheme="majorHAnsi" w:hAnsiTheme="majorHAnsi" w:cstheme="majorHAnsi"/>
          <w:sz w:val="24"/>
          <w:szCs w:val="24"/>
        </w:rPr>
        <w:t>Effective from: September 2026</w:t>
      </w:r>
    </w:p>
    <w:p w14:paraId="3021A273" w14:textId="77777777" w:rsidR="00A079CA" w:rsidRPr="004E7878" w:rsidRDefault="00BB1A8C" w:rsidP="004E7878">
      <w:pPr>
        <w:pStyle w:val="Heading2"/>
        <w:rPr>
          <w:rFonts w:cstheme="majorHAnsi"/>
          <w:sz w:val="24"/>
          <w:szCs w:val="24"/>
        </w:rPr>
      </w:pPr>
      <w:r w:rsidRPr="004E7878">
        <w:rPr>
          <w:rFonts w:cstheme="majorHAnsi"/>
          <w:sz w:val="24"/>
          <w:szCs w:val="24"/>
        </w:rPr>
        <w:t>Purpose</w:t>
      </w:r>
    </w:p>
    <w:p w14:paraId="1561E893" w14:textId="77777777" w:rsidR="00A079CA" w:rsidRPr="004E7878" w:rsidRDefault="00BB1A8C" w:rsidP="004E7878">
      <w:pPr>
        <w:rPr>
          <w:rFonts w:asciiTheme="majorHAnsi" w:hAnsiTheme="majorHAnsi" w:cstheme="majorHAnsi"/>
          <w:sz w:val="24"/>
          <w:szCs w:val="24"/>
        </w:rPr>
      </w:pPr>
      <w:r w:rsidRPr="004E7878">
        <w:rPr>
          <w:rFonts w:asciiTheme="majorHAnsi" w:hAnsiTheme="majorHAnsi" w:cstheme="majorHAnsi"/>
          <w:sz w:val="24"/>
          <w:szCs w:val="24"/>
        </w:rPr>
        <w:t>At Kea Preschool, we recognise the importance of supporting staff wellbeing and promoting a healthy work-life balance. To provide flexibility while ensuring the preschool can continue to operate safely and effectively, all staff are entitled to five unpaid Wellbeing Days per academic year. This policy replaces the previous unpaid leave arrangement.</w:t>
      </w:r>
    </w:p>
    <w:p w14:paraId="68241E3A" w14:textId="77777777" w:rsidR="00A079CA" w:rsidRPr="004E7878" w:rsidRDefault="00BB1A8C" w:rsidP="004E7878">
      <w:pPr>
        <w:pStyle w:val="Heading2"/>
        <w:rPr>
          <w:rFonts w:cstheme="majorHAnsi"/>
          <w:sz w:val="24"/>
          <w:szCs w:val="24"/>
        </w:rPr>
      </w:pPr>
      <w:r w:rsidRPr="004E7878">
        <w:rPr>
          <w:rFonts w:cstheme="majorHAnsi"/>
          <w:sz w:val="24"/>
          <w:szCs w:val="24"/>
        </w:rPr>
        <w:t>Entitlement</w:t>
      </w:r>
    </w:p>
    <w:p w14:paraId="4CA87435" w14:textId="77777777" w:rsidR="00A079CA" w:rsidRPr="004E7878" w:rsidRDefault="00BB1A8C" w:rsidP="004E7878">
      <w:pPr>
        <w:rPr>
          <w:rFonts w:asciiTheme="majorHAnsi" w:hAnsiTheme="majorHAnsi" w:cstheme="majorHAnsi"/>
          <w:sz w:val="24"/>
          <w:szCs w:val="24"/>
        </w:rPr>
      </w:pPr>
      <w:r w:rsidRPr="004E7878">
        <w:rPr>
          <w:rFonts w:asciiTheme="majorHAnsi" w:hAnsiTheme="majorHAnsi" w:cstheme="majorHAnsi"/>
          <w:sz w:val="24"/>
          <w:szCs w:val="24"/>
        </w:rPr>
        <w:t>Each member of staff is entitled to five unpaid Wellbeing Days per academic year.</w:t>
      </w:r>
    </w:p>
    <w:p w14:paraId="757EE6A0" w14:textId="7204BE39" w:rsidR="00A079CA" w:rsidRPr="004E7878" w:rsidRDefault="00BB1A8C" w:rsidP="004E7878">
      <w:pPr>
        <w:pStyle w:val="ListBullet"/>
        <w:rPr>
          <w:rFonts w:asciiTheme="majorHAnsi" w:hAnsiTheme="majorHAnsi" w:cstheme="majorHAnsi"/>
          <w:sz w:val="24"/>
          <w:szCs w:val="24"/>
        </w:rPr>
      </w:pPr>
      <w:r w:rsidRPr="004E7878">
        <w:rPr>
          <w:rFonts w:asciiTheme="majorHAnsi" w:hAnsiTheme="majorHAnsi" w:cstheme="majorHAnsi"/>
          <w:sz w:val="24"/>
          <w:szCs w:val="24"/>
        </w:rPr>
        <w:t>Taken as one block of consecutive working days.</w:t>
      </w:r>
    </w:p>
    <w:p w14:paraId="20626C02" w14:textId="77777777" w:rsidR="00A079CA" w:rsidRPr="004E7878" w:rsidRDefault="00BB1A8C" w:rsidP="004E7878">
      <w:pPr>
        <w:pStyle w:val="ListBullet"/>
        <w:rPr>
          <w:rFonts w:asciiTheme="majorHAnsi" w:hAnsiTheme="majorHAnsi" w:cstheme="majorHAnsi"/>
          <w:sz w:val="24"/>
          <w:szCs w:val="24"/>
        </w:rPr>
      </w:pPr>
      <w:r w:rsidRPr="004E7878">
        <w:rPr>
          <w:rFonts w:asciiTheme="majorHAnsi" w:hAnsiTheme="majorHAnsi" w:cstheme="majorHAnsi"/>
          <w:sz w:val="24"/>
          <w:szCs w:val="24"/>
        </w:rPr>
        <w:t>Taken as individual days throughout the academic year.</w:t>
      </w:r>
    </w:p>
    <w:p w14:paraId="7AD64125" w14:textId="77777777" w:rsidR="00A079CA" w:rsidRPr="004E7878" w:rsidRDefault="00BB1A8C" w:rsidP="004E7878">
      <w:pPr>
        <w:rPr>
          <w:rFonts w:asciiTheme="majorHAnsi" w:hAnsiTheme="majorHAnsi" w:cstheme="majorHAnsi"/>
          <w:b/>
          <w:bCs/>
          <w:sz w:val="24"/>
          <w:szCs w:val="24"/>
        </w:rPr>
      </w:pPr>
      <w:r w:rsidRPr="004E7878">
        <w:rPr>
          <w:rFonts w:asciiTheme="majorHAnsi" w:hAnsiTheme="majorHAnsi" w:cstheme="majorHAnsi"/>
          <w:b/>
          <w:bCs/>
          <w:sz w:val="24"/>
          <w:szCs w:val="24"/>
        </w:rPr>
        <w:t>Unused Wellbeing Days cannot be carried forward to the next academic year.</w:t>
      </w:r>
    </w:p>
    <w:p w14:paraId="088E2008" w14:textId="77777777" w:rsidR="00A079CA" w:rsidRPr="004E7878" w:rsidRDefault="00BB1A8C" w:rsidP="004E7878">
      <w:pPr>
        <w:pStyle w:val="Heading2"/>
        <w:rPr>
          <w:rFonts w:cstheme="majorHAnsi"/>
          <w:sz w:val="24"/>
          <w:szCs w:val="24"/>
        </w:rPr>
      </w:pPr>
      <w:r w:rsidRPr="004E7878">
        <w:rPr>
          <w:rFonts w:cstheme="majorHAnsi"/>
          <w:sz w:val="24"/>
          <w:szCs w:val="24"/>
        </w:rPr>
        <w:t>Purpose of Wellbeing Days</w:t>
      </w:r>
    </w:p>
    <w:p w14:paraId="4F6F827C" w14:textId="77777777" w:rsidR="00A079CA" w:rsidRPr="004E7878" w:rsidRDefault="00BB1A8C" w:rsidP="004E7878">
      <w:pPr>
        <w:pStyle w:val="ListBullet"/>
        <w:rPr>
          <w:rFonts w:asciiTheme="majorHAnsi" w:hAnsiTheme="majorHAnsi" w:cstheme="majorHAnsi"/>
          <w:sz w:val="24"/>
          <w:szCs w:val="24"/>
        </w:rPr>
      </w:pPr>
      <w:r w:rsidRPr="004E7878">
        <w:rPr>
          <w:rFonts w:asciiTheme="majorHAnsi" w:hAnsiTheme="majorHAnsi" w:cstheme="majorHAnsi"/>
          <w:sz w:val="24"/>
          <w:szCs w:val="24"/>
        </w:rPr>
        <w:t>A holiday during term time.</w:t>
      </w:r>
    </w:p>
    <w:p w14:paraId="03EDB601" w14:textId="77777777" w:rsidR="00A079CA" w:rsidRPr="004E7878" w:rsidRDefault="00BB1A8C" w:rsidP="004E7878">
      <w:pPr>
        <w:pStyle w:val="ListBullet"/>
        <w:rPr>
          <w:rFonts w:asciiTheme="majorHAnsi" w:hAnsiTheme="majorHAnsi" w:cstheme="majorHAnsi"/>
          <w:sz w:val="24"/>
          <w:szCs w:val="24"/>
        </w:rPr>
      </w:pPr>
      <w:r w:rsidRPr="004E7878">
        <w:rPr>
          <w:rFonts w:asciiTheme="majorHAnsi" w:hAnsiTheme="majorHAnsi" w:cstheme="majorHAnsi"/>
          <w:sz w:val="24"/>
          <w:szCs w:val="24"/>
        </w:rPr>
        <w:t>Celebrating a birthday.</w:t>
      </w:r>
    </w:p>
    <w:p w14:paraId="516BE781" w14:textId="77777777" w:rsidR="00A079CA" w:rsidRPr="004E7878" w:rsidRDefault="00BB1A8C" w:rsidP="004E7878">
      <w:pPr>
        <w:pStyle w:val="ListBullet"/>
        <w:rPr>
          <w:rFonts w:asciiTheme="majorHAnsi" w:hAnsiTheme="majorHAnsi" w:cstheme="majorHAnsi"/>
          <w:sz w:val="24"/>
          <w:szCs w:val="24"/>
        </w:rPr>
      </w:pPr>
      <w:r w:rsidRPr="004E7878">
        <w:rPr>
          <w:rFonts w:asciiTheme="majorHAnsi" w:hAnsiTheme="majorHAnsi" w:cstheme="majorHAnsi"/>
          <w:sz w:val="24"/>
          <w:szCs w:val="24"/>
        </w:rPr>
        <w:t>Attending a family event or special occasion.</w:t>
      </w:r>
    </w:p>
    <w:p w14:paraId="339D20F9" w14:textId="77777777" w:rsidR="00A079CA" w:rsidRPr="004E7878" w:rsidRDefault="00BB1A8C" w:rsidP="004E7878">
      <w:pPr>
        <w:pStyle w:val="ListBullet"/>
        <w:rPr>
          <w:rFonts w:asciiTheme="majorHAnsi" w:hAnsiTheme="majorHAnsi" w:cstheme="majorHAnsi"/>
          <w:sz w:val="24"/>
          <w:szCs w:val="24"/>
        </w:rPr>
      </w:pPr>
      <w:r w:rsidRPr="004E7878">
        <w:rPr>
          <w:rFonts w:asciiTheme="majorHAnsi" w:hAnsiTheme="majorHAnsi" w:cstheme="majorHAnsi"/>
          <w:sz w:val="24"/>
          <w:szCs w:val="24"/>
        </w:rPr>
        <w:t>A wellbeing or mental health day.</w:t>
      </w:r>
    </w:p>
    <w:p w14:paraId="2E06B385" w14:textId="77777777" w:rsidR="00A079CA" w:rsidRPr="004E7878" w:rsidRDefault="00BB1A8C" w:rsidP="004E7878">
      <w:pPr>
        <w:pStyle w:val="ListBullet"/>
        <w:rPr>
          <w:rFonts w:asciiTheme="majorHAnsi" w:hAnsiTheme="majorHAnsi" w:cstheme="majorHAnsi"/>
          <w:sz w:val="24"/>
          <w:szCs w:val="24"/>
        </w:rPr>
      </w:pPr>
      <w:r w:rsidRPr="004E7878">
        <w:rPr>
          <w:rFonts w:asciiTheme="majorHAnsi" w:hAnsiTheme="majorHAnsi" w:cstheme="majorHAnsi"/>
          <w:sz w:val="24"/>
          <w:szCs w:val="24"/>
        </w:rPr>
        <w:t>Personal appointments or commitments that cannot reasonably be arranged outside working hours.</w:t>
      </w:r>
    </w:p>
    <w:p w14:paraId="5221BE98" w14:textId="77777777" w:rsidR="00A079CA" w:rsidRPr="004E7878" w:rsidRDefault="00BB1A8C" w:rsidP="004E7878">
      <w:pPr>
        <w:rPr>
          <w:rFonts w:asciiTheme="majorHAnsi" w:hAnsiTheme="majorHAnsi" w:cstheme="majorHAnsi"/>
          <w:sz w:val="24"/>
          <w:szCs w:val="24"/>
        </w:rPr>
      </w:pPr>
      <w:r w:rsidRPr="004E7878">
        <w:rPr>
          <w:rFonts w:asciiTheme="majorHAnsi" w:hAnsiTheme="majorHAnsi" w:cstheme="majorHAnsi"/>
          <w:sz w:val="24"/>
          <w:szCs w:val="24"/>
        </w:rPr>
        <w:t>This list is not exhaustive.</w:t>
      </w:r>
    </w:p>
    <w:p w14:paraId="7399BFC8" w14:textId="77777777" w:rsidR="00A079CA" w:rsidRPr="004E7878" w:rsidRDefault="00BB1A8C" w:rsidP="004E7878">
      <w:pPr>
        <w:pStyle w:val="Heading2"/>
        <w:rPr>
          <w:rFonts w:cstheme="majorHAnsi"/>
          <w:sz w:val="24"/>
          <w:szCs w:val="24"/>
        </w:rPr>
      </w:pPr>
      <w:r w:rsidRPr="004E7878">
        <w:rPr>
          <w:rFonts w:cstheme="majorHAnsi"/>
          <w:sz w:val="24"/>
          <w:szCs w:val="24"/>
        </w:rPr>
        <w:t>Requesting Wellbeing Days</w:t>
      </w:r>
    </w:p>
    <w:p w14:paraId="6C5F5171" w14:textId="77777777" w:rsidR="00A079CA" w:rsidRPr="004E7878" w:rsidRDefault="00BB1A8C" w:rsidP="004E7878">
      <w:pPr>
        <w:pStyle w:val="ListBullet"/>
        <w:rPr>
          <w:rFonts w:asciiTheme="majorHAnsi" w:hAnsiTheme="majorHAnsi" w:cstheme="majorHAnsi"/>
          <w:sz w:val="24"/>
          <w:szCs w:val="24"/>
        </w:rPr>
      </w:pPr>
      <w:r w:rsidRPr="004E7878">
        <w:rPr>
          <w:rFonts w:asciiTheme="majorHAnsi" w:hAnsiTheme="majorHAnsi" w:cstheme="majorHAnsi"/>
          <w:sz w:val="24"/>
          <w:szCs w:val="24"/>
        </w:rPr>
        <w:t>All requests must be submitted in writing to Melissa Thomas.</w:t>
      </w:r>
    </w:p>
    <w:p w14:paraId="1FC44A93" w14:textId="6CC892B5" w:rsidR="00A079CA" w:rsidRPr="004E7878" w:rsidRDefault="00BB1A8C" w:rsidP="004E7878">
      <w:pPr>
        <w:pStyle w:val="ListBullet"/>
        <w:rPr>
          <w:rFonts w:asciiTheme="majorHAnsi" w:hAnsiTheme="majorHAnsi" w:cstheme="majorHAnsi"/>
          <w:sz w:val="24"/>
          <w:szCs w:val="24"/>
        </w:rPr>
      </w:pPr>
      <w:r w:rsidRPr="004E7878">
        <w:rPr>
          <w:rFonts w:asciiTheme="majorHAnsi" w:hAnsiTheme="majorHAnsi" w:cstheme="majorHAnsi"/>
          <w:sz w:val="24"/>
          <w:szCs w:val="24"/>
        </w:rPr>
        <w:lastRenderedPageBreak/>
        <w:t>Requests must be made at least one term in advance.</w:t>
      </w:r>
    </w:p>
    <w:p w14:paraId="486D99E1" w14:textId="77777777" w:rsidR="00A079CA" w:rsidRPr="004E7878" w:rsidRDefault="00BB1A8C" w:rsidP="004E7878">
      <w:pPr>
        <w:pStyle w:val="ListBullet"/>
        <w:rPr>
          <w:rFonts w:asciiTheme="majorHAnsi" w:hAnsiTheme="majorHAnsi" w:cstheme="majorHAnsi"/>
          <w:sz w:val="24"/>
          <w:szCs w:val="24"/>
        </w:rPr>
      </w:pPr>
      <w:r w:rsidRPr="004E7878">
        <w:rPr>
          <w:rFonts w:asciiTheme="majorHAnsi" w:hAnsiTheme="majorHAnsi" w:cstheme="majorHAnsi"/>
          <w:sz w:val="24"/>
          <w:szCs w:val="24"/>
        </w:rPr>
        <w:t>Requests are subject to written management approval before any bookings are made.</w:t>
      </w:r>
    </w:p>
    <w:p w14:paraId="2FB53A96" w14:textId="77777777" w:rsidR="00A079CA" w:rsidRPr="004E7878" w:rsidRDefault="00BB1A8C" w:rsidP="004E7878">
      <w:pPr>
        <w:pStyle w:val="ListBullet"/>
        <w:rPr>
          <w:rFonts w:asciiTheme="majorHAnsi" w:hAnsiTheme="majorHAnsi" w:cstheme="majorHAnsi"/>
          <w:sz w:val="24"/>
          <w:szCs w:val="24"/>
        </w:rPr>
      </w:pPr>
      <w:r w:rsidRPr="004E7878">
        <w:rPr>
          <w:rFonts w:asciiTheme="majorHAnsi" w:hAnsiTheme="majorHAnsi" w:cstheme="majorHAnsi"/>
          <w:sz w:val="24"/>
          <w:szCs w:val="24"/>
        </w:rPr>
        <w:t>Approval depends on staffing levels, operational requirements, suitable cover and maintaining statutory adult-to-child ratios.</w:t>
      </w:r>
    </w:p>
    <w:p w14:paraId="56954AE8" w14:textId="77777777" w:rsidR="00A079CA" w:rsidRPr="004E7878" w:rsidRDefault="00BB1A8C" w:rsidP="004E7878">
      <w:pPr>
        <w:pStyle w:val="Heading2"/>
        <w:rPr>
          <w:rFonts w:cstheme="majorHAnsi"/>
          <w:sz w:val="24"/>
          <w:szCs w:val="24"/>
        </w:rPr>
      </w:pPr>
      <w:r w:rsidRPr="004E7878">
        <w:rPr>
          <w:rFonts w:cstheme="majorHAnsi"/>
          <w:sz w:val="24"/>
          <w:szCs w:val="24"/>
        </w:rPr>
        <w:t>Arranging Cover</w:t>
      </w:r>
    </w:p>
    <w:p w14:paraId="38678BE3" w14:textId="77777777" w:rsidR="00A079CA" w:rsidRPr="004E7878" w:rsidRDefault="00BB1A8C" w:rsidP="004E7878">
      <w:pPr>
        <w:rPr>
          <w:rFonts w:asciiTheme="majorHAnsi" w:hAnsiTheme="majorHAnsi" w:cstheme="majorHAnsi"/>
          <w:sz w:val="24"/>
          <w:szCs w:val="24"/>
        </w:rPr>
      </w:pPr>
      <w:r w:rsidRPr="004E7878">
        <w:rPr>
          <w:rFonts w:asciiTheme="majorHAnsi" w:hAnsiTheme="majorHAnsi" w:cstheme="majorHAnsi"/>
          <w:sz w:val="24"/>
          <w:szCs w:val="24"/>
        </w:rPr>
        <w:t>It is the responsibility of the member of staff requesting Wellbeing Day(s) to make every effort to arrange suitable cover before the request can be approved.</w:t>
      </w:r>
    </w:p>
    <w:p w14:paraId="776E42A0" w14:textId="12BF2027" w:rsidR="00A079CA" w:rsidRPr="004E7878" w:rsidRDefault="00BB1A8C" w:rsidP="004E7878">
      <w:pPr>
        <w:rPr>
          <w:rFonts w:asciiTheme="majorHAnsi" w:hAnsiTheme="majorHAnsi" w:cstheme="majorHAnsi"/>
          <w:sz w:val="24"/>
          <w:szCs w:val="24"/>
        </w:rPr>
      </w:pPr>
      <w:r w:rsidRPr="004E7878">
        <w:rPr>
          <w:rFonts w:asciiTheme="majorHAnsi" w:hAnsiTheme="majorHAnsi" w:cstheme="majorHAnsi"/>
          <w:sz w:val="24"/>
          <w:szCs w:val="24"/>
        </w:rPr>
        <w:t xml:space="preserve">As Wellbeing Days are intended to support staff </w:t>
      </w:r>
      <w:r w:rsidR="004E7878" w:rsidRPr="004E7878">
        <w:rPr>
          <w:rFonts w:asciiTheme="majorHAnsi" w:hAnsiTheme="majorHAnsi" w:cstheme="majorHAnsi"/>
          <w:sz w:val="24"/>
          <w:szCs w:val="24"/>
        </w:rPr>
        <w:t>well-being</w:t>
      </w:r>
      <w:r w:rsidRPr="004E7878">
        <w:rPr>
          <w:rFonts w:asciiTheme="majorHAnsi" w:hAnsiTheme="majorHAnsi" w:cstheme="majorHAnsi"/>
          <w:sz w:val="24"/>
          <w:szCs w:val="24"/>
        </w:rPr>
        <w:t>, management will also assist staff in identifying suitable cover where possible. However, approval remains subject to appropriate cover being available, staffing levels, operational requirements and maintaining statutory adult-to-child ratios.</w:t>
      </w:r>
    </w:p>
    <w:p w14:paraId="5BFEF90C" w14:textId="77777777" w:rsidR="00A079CA" w:rsidRPr="004E7878" w:rsidRDefault="00BB1A8C" w:rsidP="004E7878">
      <w:pPr>
        <w:pStyle w:val="Heading2"/>
        <w:rPr>
          <w:rFonts w:cstheme="majorHAnsi"/>
          <w:sz w:val="24"/>
          <w:szCs w:val="24"/>
        </w:rPr>
      </w:pPr>
      <w:r w:rsidRPr="004E7878">
        <w:rPr>
          <w:rFonts w:cstheme="majorHAnsi"/>
          <w:sz w:val="24"/>
          <w:szCs w:val="24"/>
        </w:rPr>
        <w:t>Payment</w:t>
      </w:r>
    </w:p>
    <w:p w14:paraId="5FA52430" w14:textId="7A65F989" w:rsidR="00A079CA" w:rsidRPr="004E7878" w:rsidRDefault="00BB1A8C" w:rsidP="004E7878">
      <w:pPr>
        <w:rPr>
          <w:rFonts w:asciiTheme="majorHAnsi" w:hAnsiTheme="majorHAnsi" w:cstheme="majorHAnsi"/>
          <w:sz w:val="24"/>
          <w:szCs w:val="24"/>
        </w:rPr>
      </w:pPr>
      <w:r w:rsidRPr="004E7878">
        <w:rPr>
          <w:rFonts w:asciiTheme="majorHAnsi" w:hAnsiTheme="majorHAnsi" w:cstheme="majorHAnsi"/>
          <w:b/>
          <w:bCs/>
          <w:sz w:val="24"/>
          <w:szCs w:val="24"/>
        </w:rPr>
        <w:t>Wellbeing Days are unpaid.</w:t>
      </w:r>
      <w:r w:rsidRPr="004E7878">
        <w:rPr>
          <w:rFonts w:asciiTheme="majorHAnsi" w:hAnsiTheme="majorHAnsi" w:cstheme="majorHAnsi"/>
          <w:sz w:val="24"/>
          <w:szCs w:val="24"/>
        </w:rPr>
        <w:t xml:space="preserve"> Staff who do not wish to lose pay may arrange to swap their working day(s) with another member of staff, subject to management approval. Any swap must ensure staffing levels, qualifications and ratios remain appropriate.</w:t>
      </w:r>
    </w:p>
    <w:p w14:paraId="5D6A35AE" w14:textId="77777777" w:rsidR="00A079CA" w:rsidRPr="004E7878" w:rsidRDefault="00BB1A8C" w:rsidP="004E7878">
      <w:pPr>
        <w:pStyle w:val="Heading2"/>
        <w:rPr>
          <w:rFonts w:cstheme="majorHAnsi"/>
          <w:sz w:val="24"/>
          <w:szCs w:val="24"/>
        </w:rPr>
      </w:pPr>
      <w:r w:rsidRPr="004E7878">
        <w:rPr>
          <w:rFonts w:cstheme="majorHAnsi"/>
          <w:sz w:val="24"/>
          <w:szCs w:val="24"/>
        </w:rPr>
        <w:t>Short Notice Requests</w:t>
      </w:r>
    </w:p>
    <w:p w14:paraId="4E9A31CC" w14:textId="77777777" w:rsidR="00A079CA" w:rsidRPr="004E7878" w:rsidRDefault="00BB1A8C" w:rsidP="004E7878">
      <w:pPr>
        <w:rPr>
          <w:rFonts w:asciiTheme="majorHAnsi" w:hAnsiTheme="majorHAnsi" w:cstheme="majorHAnsi"/>
          <w:sz w:val="24"/>
          <w:szCs w:val="24"/>
        </w:rPr>
      </w:pPr>
      <w:r w:rsidRPr="004E7878">
        <w:rPr>
          <w:rFonts w:asciiTheme="majorHAnsi" w:hAnsiTheme="majorHAnsi" w:cstheme="majorHAnsi"/>
          <w:sz w:val="24"/>
          <w:szCs w:val="24"/>
        </w:rPr>
        <w:t>Requests submitted with less than one term's notice will normally not be approved unless there are exceptional circumstances. Approval remains at the discretion of management.</w:t>
      </w:r>
    </w:p>
    <w:p w14:paraId="0C7533EF" w14:textId="77777777" w:rsidR="00A079CA" w:rsidRPr="004E7878" w:rsidRDefault="00BB1A8C" w:rsidP="004E7878">
      <w:pPr>
        <w:pStyle w:val="Heading2"/>
        <w:rPr>
          <w:rFonts w:cstheme="majorHAnsi"/>
          <w:sz w:val="24"/>
          <w:szCs w:val="24"/>
        </w:rPr>
      </w:pPr>
      <w:r w:rsidRPr="004E7878">
        <w:rPr>
          <w:rFonts w:cstheme="majorHAnsi"/>
          <w:sz w:val="24"/>
          <w:szCs w:val="24"/>
        </w:rPr>
        <w:t>Restrictions</w:t>
      </w:r>
    </w:p>
    <w:p w14:paraId="0755FC9E" w14:textId="77777777" w:rsidR="00A079CA" w:rsidRPr="004E7878" w:rsidRDefault="00BB1A8C" w:rsidP="004E7878">
      <w:pPr>
        <w:pStyle w:val="ListBullet"/>
        <w:rPr>
          <w:rFonts w:asciiTheme="majorHAnsi" w:hAnsiTheme="majorHAnsi" w:cstheme="majorHAnsi"/>
          <w:sz w:val="24"/>
          <w:szCs w:val="24"/>
        </w:rPr>
      </w:pPr>
      <w:r w:rsidRPr="004E7878">
        <w:rPr>
          <w:rFonts w:asciiTheme="majorHAnsi" w:hAnsiTheme="majorHAnsi" w:cstheme="majorHAnsi"/>
          <w:sz w:val="24"/>
          <w:szCs w:val="24"/>
        </w:rPr>
        <w:t>Suitable cover cannot be arranged.</w:t>
      </w:r>
    </w:p>
    <w:p w14:paraId="08C8F3FF" w14:textId="77777777" w:rsidR="00A079CA" w:rsidRPr="004E7878" w:rsidRDefault="00BB1A8C" w:rsidP="004E7878">
      <w:pPr>
        <w:pStyle w:val="ListBullet"/>
        <w:rPr>
          <w:rFonts w:asciiTheme="majorHAnsi" w:hAnsiTheme="majorHAnsi" w:cstheme="majorHAnsi"/>
          <w:sz w:val="24"/>
          <w:szCs w:val="24"/>
        </w:rPr>
      </w:pPr>
      <w:r w:rsidRPr="004E7878">
        <w:rPr>
          <w:rFonts w:asciiTheme="majorHAnsi" w:hAnsiTheme="majorHAnsi" w:cstheme="majorHAnsi"/>
          <w:sz w:val="24"/>
          <w:szCs w:val="24"/>
        </w:rPr>
        <w:t>Safe staffing levels cannot be maintained.</w:t>
      </w:r>
    </w:p>
    <w:p w14:paraId="204532C3" w14:textId="77777777" w:rsidR="00A079CA" w:rsidRPr="004E7878" w:rsidRDefault="00BB1A8C" w:rsidP="004E7878">
      <w:pPr>
        <w:pStyle w:val="ListBullet"/>
        <w:rPr>
          <w:rFonts w:asciiTheme="majorHAnsi" w:hAnsiTheme="majorHAnsi" w:cstheme="majorHAnsi"/>
          <w:sz w:val="24"/>
          <w:szCs w:val="24"/>
        </w:rPr>
      </w:pPr>
      <w:r w:rsidRPr="004E7878">
        <w:rPr>
          <w:rFonts w:asciiTheme="majorHAnsi" w:hAnsiTheme="majorHAnsi" w:cstheme="majorHAnsi"/>
          <w:sz w:val="24"/>
          <w:szCs w:val="24"/>
        </w:rPr>
        <w:t>Statutory ratios would be compromised.</w:t>
      </w:r>
    </w:p>
    <w:p w14:paraId="19B9345D" w14:textId="77777777" w:rsidR="00A079CA" w:rsidRPr="004E7878" w:rsidRDefault="00BB1A8C" w:rsidP="004E7878">
      <w:pPr>
        <w:pStyle w:val="ListBullet"/>
        <w:rPr>
          <w:rFonts w:asciiTheme="majorHAnsi" w:hAnsiTheme="majorHAnsi" w:cstheme="majorHAnsi"/>
          <w:sz w:val="24"/>
          <w:szCs w:val="24"/>
        </w:rPr>
      </w:pPr>
      <w:r w:rsidRPr="004E7878">
        <w:rPr>
          <w:rFonts w:asciiTheme="majorHAnsi" w:hAnsiTheme="majorHAnsi" w:cstheme="majorHAnsi"/>
          <w:sz w:val="24"/>
          <w:szCs w:val="24"/>
        </w:rPr>
        <w:t>Multiple members of staff have already been approved for leave on the same dates.</w:t>
      </w:r>
    </w:p>
    <w:p w14:paraId="711A9F3C" w14:textId="77777777" w:rsidR="00A079CA" w:rsidRPr="004E7878" w:rsidRDefault="00BB1A8C" w:rsidP="004E7878">
      <w:pPr>
        <w:pStyle w:val="ListBullet"/>
        <w:rPr>
          <w:rFonts w:asciiTheme="majorHAnsi" w:hAnsiTheme="majorHAnsi" w:cstheme="majorHAnsi"/>
          <w:sz w:val="24"/>
          <w:szCs w:val="24"/>
        </w:rPr>
      </w:pPr>
      <w:r w:rsidRPr="004E7878">
        <w:rPr>
          <w:rFonts w:asciiTheme="majorHAnsi" w:hAnsiTheme="majorHAnsi" w:cstheme="majorHAnsi"/>
          <w:sz w:val="24"/>
          <w:szCs w:val="24"/>
        </w:rPr>
        <w:t>Operational requirements or planned events mean leave cannot be accommodated.</w:t>
      </w:r>
    </w:p>
    <w:p w14:paraId="225E6F8F" w14:textId="77777777" w:rsidR="004E7878" w:rsidRDefault="004E7878" w:rsidP="004E7878">
      <w:pPr>
        <w:pStyle w:val="ListBullet"/>
        <w:numPr>
          <w:ilvl w:val="0"/>
          <w:numId w:val="0"/>
        </w:numPr>
        <w:rPr>
          <w:rFonts w:asciiTheme="majorHAnsi" w:hAnsiTheme="majorHAnsi" w:cstheme="majorHAnsi"/>
          <w:sz w:val="24"/>
          <w:szCs w:val="24"/>
        </w:rPr>
      </w:pPr>
    </w:p>
    <w:p w14:paraId="0C7B8B88" w14:textId="77777777" w:rsidR="004E7878" w:rsidRPr="004E7878" w:rsidRDefault="00BB1A8C" w:rsidP="004E7878">
      <w:pPr>
        <w:pStyle w:val="ListBullet"/>
        <w:numPr>
          <w:ilvl w:val="0"/>
          <w:numId w:val="0"/>
        </w:numPr>
        <w:rPr>
          <w:b/>
          <w:bCs/>
          <w:color w:val="0070C0"/>
        </w:rPr>
      </w:pPr>
      <w:r w:rsidRPr="004E7878">
        <w:rPr>
          <w:rFonts w:asciiTheme="majorHAnsi" w:hAnsiTheme="majorHAnsi" w:cstheme="majorHAnsi"/>
          <w:b/>
          <w:bCs/>
          <w:color w:val="0070C0"/>
          <w:sz w:val="24"/>
          <w:szCs w:val="24"/>
        </w:rPr>
        <w:t>Equality and Fairness</w:t>
      </w:r>
      <w:r w:rsidR="004E7878" w:rsidRPr="004E7878">
        <w:rPr>
          <w:b/>
          <w:bCs/>
          <w:color w:val="0070C0"/>
        </w:rPr>
        <w:t xml:space="preserve"> </w:t>
      </w:r>
    </w:p>
    <w:p w14:paraId="255BBDA1" w14:textId="744880C8" w:rsidR="00A079CA" w:rsidRDefault="004E7878" w:rsidP="004E7878">
      <w:pPr>
        <w:pStyle w:val="ListBullet"/>
        <w:numPr>
          <w:ilvl w:val="0"/>
          <w:numId w:val="0"/>
        </w:numPr>
        <w:rPr>
          <w:rFonts w:asciiTheme="majorHAnsi" w:hAnsiTheme="majorHAnsi" w:cstheme="majorHAnsi"/>
          <w:sz w:val="24"/>
          <w:szCs w:val="24"/>
        </w:rPr>
      </w:pPr>
      <w:r w:rsidRPr="004E7878">
        <w:rPr>
          <w:rFonts w:asciiTheme="majorHAnsi" w:hAnsiTheme="majorHAnsi" w:cstheme="majorHAnsi"/>
          <w:sz w:val="24"/>
          <w:szCs w:val="24"/>
        </w:rPr>
        <w:t>All requests will be considered fairly and consistently in line with this policy. Approval of previous requests does not guarantee approval of future requests. The preschool reserves the right to review or amend this policy to meet the operational needs of the setting.</w:t>
      </w:r>
    </w:p>
    <w:p w14:paraId="3A1D9988" w14:textId="77777777" w:rsidR="004E7878" w:rsidRDefault="004E7878" w:rsidP="004E7878">
      <w:pPr>
        <w:pStyle w:val="ListBullet"/>
        <w:numPr>
          <w:ilvl w:val="0"/>
          <w:numId w:val="0"/>
        </w:numPr>
        <w:rPr>
          <w:rFonts w:asciiTheme="majorHAnsi" w:hAnsiTheme="majorHAnsi" w:cstheme="majorHAnsi"/>
          <w:sz w:val="24"/>
          <w:szCs w:val="24"/>
        </w:rPr>
      </w:pPr>
    </w:p>
    <w:p w14:paraId="053FA808" w14:textId="77777777" w:rsidR="004E7878" w:rsidRPr="004E7878" w:rsidRDefault="004E7878" w:rsidP="004E7878">
      <w:pPr>
        <w:pStyle w:val="ListBullet"/>
        <w:numPr>
          <w:ilvl w:val="0"/>
          <w:numId w:val="0"/>
        </w:numPr>
        <w:rPr>
          <w:rFonts w:asciiTheme="majorHAnsi" w:hAnsiTheme="majorHAnsi" w:cstheme="majorHAnsi"/>
          <w:sz w:val="24"/>
          <w:szCs w:val="24"/>
        </w:rPr>
      </w:pPr>
    </w:p>
    <w:tbl>
      <w:tblPr>
        <w:tblStyle w:val="TableGrid"/>
        <w:tblpPr w:leftFromText="180" w:rightFromText="180" w:vertAnchor="text" w:horzAnchor="margin" w:tblpY="1697"/>
        <w:tblW w:w="0" w:type="auto"/>
        <w:tblLook w:val="04A0" w:firstRow="1" w:lastRow="0" w:firstColumn="1" w:lastColumn="0" w:noHBand="0" w:noVBand="1"/>
      </w:tblPr>
      <w:tblGrid>
        <w:gridCol w:w="4315"/>
        <w:gridCol w:w="4315"/>
      </w:tblGrid>
      <w:tr w:rsidR="004E7878" w:rsidRPr="004E7878" w14:paraId="517ED8D3" w14:textId="77777777" w:rsidTr="004E7878">
        <w:tc>
          <w:tcPr>
            <w:tcW w:w="4320" w:type="dxa"/>
          </w:tcPr>
          <w:p w14:paraId="1A769E22" w14:textId="77777777" w:rsidR="004E7878" w:rsidRPr="004E7878" w:rsidRDefault="004E7878" w:rsidP="004E7878">
            <w:pPr>
              <w:rPr>
                <w:rFonts w:asciiTheme="majorHAnsi" w:hAnsiTheme="majorHAnsi" w:cstheme="majorHAnsi"/>
                <w:sz w:val="24"/>
                <w:szCs w:val="24"/>
              </w:rPr>
            </w:pPr>
            <w:r>
              <w:rPr>
                <w:rFonts w:asciiTheme="majorHAnsi" w:hAnsiTheme="majorHAnsi" w:cstheme="majorHAnsi"/>
                <w:sz w:val="24"/>
                <w:szCs w:val="24"/>
              </w:rPr>
              <w:lastRenderedPageBreak/>
              <w:t xml:space="preserve">Written By </w:t>
            </w:r>
          </w:p>
        </w:tc>
        <w:tc>
          <w:tcPr>
            <w:tcW w:w="4320" w:type="dxa"/>
          </w:tcPr>
          <w:p w14:paraId="539D381F" w14:textId="77777777" w:rsidR="004E7878" w:rsidRPr="004E7878" w:rsidRDefault="004E7878" w:rsidP="004E7878">
            <w:pPr>
              <w:rPr>
                <w:rFonts w:asciiTheme="majorHAnsi" w:hAnsiTheme="majorHAnsi" w:cstheme="majorHAnsi"/>
                <w:sz w:val="24"/>
                <w:szCs w:val="24"/>
              </w:rPr>
            </w:pPr>
            <w:r>
              <w:rPr>
                <w:rFonts w:asciiTheme="majorHAnsi" w:hAnsiTheme="majorHAnsi" w:cstheme="majorHAnsi"/>
                <w:sz w:val="24"/>
                <w:szCs w:val="24"/>
              </w:rPr>
              <w:t xml:space="preserve">Tracey Verran </w:t>
            </w:r>
          </w:p>
        </w:tc>
      </w:tr>
      <w:tr w:rsidR="004E7878" w:rsidRPr="004E7878" w14:paraId="41AFA869" w14:textId="77777777" w:rsidTr="004E7878">
        <w:tc>
          <w:tcPr>
            <w:tcW w:w="4320" w:type="dxa"/>
          </w:tcPr>
          <w:p w14:paraId="50230407" w14:textId="333F8DE0" w:rsidR="004E7878" w:rsidRDefault="004E7878" w:rsidP="004E7878">
            <w:pPr>
              <w:rPr>
                <w:rFonts w:asciiTheme="majorHAnsi" w:hAnsiTheme="majorHAnsi" w:cstheme="majorHAnsi"/>
                <w:sz w:val="24"/>
                <w:szCs w:val="24"/>
              </w:rPr>
            </w:pPr>
            <w:r>
              <w:rPr>
                <w:rFonts w:asciiTheme="majorHAnsi" w:hAnsiTheme="majorHAnsi" w:cstheme="majorHAnsi"/>
                <w:sz w:val="24"/>
                <w:szCs w:val="24"/>
              </w:rPr>
              <w:t>Date</w:t>
            </w:r>
          </w:p>
        </w:tc>
        <w:tc>
          <w:tcPr>
            <w:tcW w:w="4320" w:type="dxa"/>
          </w:tcPr>
          <w:p w14:paraId="6A5E60AC" w14:textId="5BC0E928" w:rsidR="004E7878" w:rsidRDefault="004E7878" w:rsidP="004E7878">
            <w:pPr>
              <w:rPr>
                <w:rFonts w:asciiTheme="majorHAnsi" w:hAnsiTheme="majorHAnsi" w:cstheme="majorHAnsi"/>
                <w:sz w:val="24"/>
                <w:szCs w:val="24"/>
              </w:rPr>
            </w:pPr>
            <w:r>
              <w:rPr>
                <w:rFonts w:asciiTheme="majorHAnsi" w:hAnsiTheme="majorHAnsi" w:cstheme="majorHAnsi"/>
                <w:sz w:val="24"/>
                <w:szCs w:val="24"/>
              </w:rPr>
              <w:t>July 2026</w:t>
            </w:r>
          </w:p>
        </w:tc>
      </w:tr>
      <w:tr w:rsidR="004E7878" w:rsidRPr="004E7878" w14:paraId="53FCF3C5" w14:textId="77777777" w:rsidTr="004E7878">
        <w:tc>
          <w:tcPr>
            <w:tcW w:w="4320" w:type="dxa"/>
          </w:tcPr>
          <w:p w14:paraId="0A50EF25" w14:textId="77777777" w:rsidR="004E7878" w:rsidRPr="004E7878" w:rsidRDefault="004E7878" w:rsidP="004E7878">
            <w:pPr>
              <w:spacing w:line="276" w:lineRule="auto"/>
              <w:rPr>
                <w:rFonts w:asciiTheme="majorHAnsi" w:hAnsiTheme="majorHAnsi" w:cstheme="majorHAnsi"/>
                <w:sz w:val="24"/>
                <w:szCs w:val="24"/>
              </w:rPr>
            </w:pPr>
            <w:r w:rsidRPr="004E7878">
              <w:rPr>
                <w:rFonts w:asciiTheme="majorHAnsi" w:hAnsiTheme="majorHAnsi" w:cstheme="majorHAnsi"/>
                <w:sz w:val="24"/>
                <w:szCs w:val="24"/>
              </w:rPr>
              <w:t>Policy Owner</w:t>
            </w:r>
          </w:p>
        </w:tc>
        <w:tc>
          <w:tcPr>
            <w:tcW w:w="4320" w:type="dxa"/>
          </w:tcPr>
          <w:p w14:paraId="5DF325C6" w14:textId="77777777" w:rsidR="004E7878" w:rsidRPr="004E7878" w:rsidRDefault="004E7878" w:rsidP="004E7878">
            <w:pPr>
              <w:spacing w:line="276" w:lineRule="auto"/>
              <w:rPr>
                <w:rFonts w:asciiTheme="majorHAnsi" w:hAnsiTheme="majorHAnsi" w:cstheme="majorHAnsi"/>
                <w:sz w:val="24"/>
                <w:szCs w:val="24"/>
              </w:rPr>
            </w:pPr>
            <w:r w:rsidRPr="004E7878">
              <w:rPr>
                <w:rFonts w:asciiTheme="majorHAnsi" w:hAnsiTheme="majorHAnsi" w:cstheme="majorHAnsi"/>
                <w:sz w:val="24"/>
                <w:szCs w:val="24"/>
              </w:rPr>
              <w:t>Manager</w:t>
            </w:r>
          </w:p>
        </w:tc>
      </w:tr>
      <w:tr w:rsidR="004E7878" w:rsidRPr="004E7878" w14:paraId="375A6D57" w14:textId="77777777" w:rsidTr="004E7878">
        <w:tc>
          <w:tcPr>
            <w:tcW w:w="4320" w:type="dxa"/>
          </w:tcPr>
          <w:p w14:paraId="2A20BA6A" w14:textId="77777777" w:rsidR="004E7878" w:rsidRPr="004E7878" w:rsidRDefault="004E7878" w:rsidP="004E7878">
            <w:pPr>
              <w:spacing w:line="276" w:lineRule="auto"/>
              <w:rPr>
                <w:rFonts w:asciiTheme="majorHAnsi" w:hAnsiTheme="majorHAnsi" w:cstheme="majorHAnsi"/>
                <w:sz w:val="24"/>
                <w:szCs w:val="24"/>
              </w:rPr>
            </w:pPr>
            <w:r w:rsidRPr="004E7878">
              <w:rPr>
                <w:rFonts w:asciiTheme="majorHAnsi" w:hAnsiTheme="majorHAnsi" w:cstheme="majorHAnsi"/>
                <w:sz w:val="24"/>
                <w:szCs w:val="24"/>
              </w:rPr>
              <w:t>Approved By</w:t>
            </w:r>
          </w:p>
        </w:tc>
        <w:tc>
          <w:tcPr>
            <w:tcW w:w="4320" w:type="dxa"/>
          </w:tcPr>
          <w:p w14:paraId="449C32EC" w14:textId="77777777" w:rsidR="004E7878" w:rsidRPr="004E7878" w:rsidRDefault="004E7878" w:rsidP="004E7878">
            <w:pPr>
              <w:spacing w:line="276" w:lineRule="auto"/>
              <w:rPr>
                <w:rFonts w:asciiTheme="majorHAnsi" w:hAnsiTheme="majorHAnsi" w:cstheme="majorHAnsi"/>
                <w:sz w:val="24"/>
                <w:szCs w:val="24"/>
              </w:rPr>
            </w:pPr>
            <w:r w:rsidRPr="004E7878">
              <w:rPr>
                <w:rFonts w:asciiTheme="majorHAnsi" w:hAnsiTheme="majorHAnsi" w:cstheme="majorHAnsi"/>
                <w:sz w:val="24"/>
                <w:szCs w:val="24"/>
              </w:rPr>
              <w:t>Management Committee</w:t>
            </w:r>
          </w:p>
        </w:tc>
      </w:tr>
      <w:tr w:rsidR="004E7878" w:rsidRPr="004E7878" w14:paraId="5D222B4E" w14:textId="77777777" w:rsidTr="004E7878">
        <w:tc>
          <w:tcPr>
            <w:tcW w:w="4320" w:type="dxa"/>
          </w:tcPr>
          <w:p w14:paraId="232161C6" w14:textId="77777777" w:rsidR="004E7878" w:rsidRPr="004E7878" w:rsidRDefault="004E7878" w:rsidP="004E7878">
            <w:pPr>
              <w:spacing w:line="276" w:lineRule="auto"/>
              <w:rPr>
                <w:rFonts w:asciiTheme="majorHAnsi" w:hAnsiTheme="majorHAnsi" w:cstheme="majorHAnsi"/>
                <w:sz w:val="24"/>
                <w:szCs w:val="24"/>
              </w:rPr>
            </w:pPr>
            <w:r w:rsidRPr="004E7878">
              <w:rPr>
                <w:rFonts w:asciiTheme="majorHAnsi" w:hAnsiTheme="majorHAnsi" w:cstheme="majorHAnsi"/>
                <w:sz w:val="24"/>
                <w:szCs w:val="24"/>
              </w:rPr>
              <w:t>Review Date</w:t>
            </w:r>
          </w:p>
        </w:tc>
        <w:tc>
          <w:tcPr>
            <w:tcW w:w="4320" w:type="dxa"/>
          </w:tcPr>
          <w:p w14:paraId="52B0A120" w14:textId="77777777" w:rsidR="004E7878" w:rsidRPr="004E7878" w:rsidRDefault="004E7878" w:rsidP="004E7878">
            <w:pPr>
              <w:spacing w:line="276" w:lineRule="auto"/>
              <w:rPr>
                <w:rFonts w:asciiTheme="majorHAnsi" w:hAnsiTheme="majorHAnsi" w:cstheme="majorHAnsi"/>
                <w:sz w:val="24"/>
                <w:szCs w:val="24"/>
              </w:rPr>
            </w:pPr>
            <w:r w:rsidRPr="004E7878">
              <w:rPr>
                <w:rFonts w:asciiTheme="majorHAnsi" w:hAnsiTheme="majorHAnsi" w:cstheme="majorHAnsi"/>
                <w:sz w:val="24"/>
                <w:szCs w:val="24"/>
              </w:rPr>
              <w:t>September 2027</w:t>
            </w:r>
          </w:p>
        </w:tc>
      </w:tr>
    </w:tbl>
    <w:p w14:paraId="02E431A5" w14:textId="77777777" w:rsidR="004E7878" w:rsidRPr="004E7878" w:rsidRDefault="004E7878">
      <w:pPr>
        <w:rPr>
          <w:rFonts w:asciiTheme="majorHAnsi" w:hAnsiTheme="majorHAnsi" w:cstheme="majorHAnsi"/>
          <w:sz w:val="24"/>
          <w:szCs w:val="24"/>
        </w:rPr>
      </w:pPr>
    </w:p>
    <w:sectPr w:rsidR="004E7878" w:rsidRPr="004E7878"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86E68" w14:textId="77777777" w:rsidR="006A39D9" w:rsidRDefault="006A39D9" w:rsidP="004E7878">
      <w:pPr>
        <w:spacing w:after="0" w:line="240" w:lineRule="auto"/>
      </w:pPr>
      <w:r>
        <w:separator/>
      </w:r>
    </w:p>
  </w:endnote>
  <w:endnote w:type="continuationSeparator" w:id="0">
    <w:p w14:paraId="71A5037E" w14:textId="77777777" w:rsidR="006A39D9" w:rsidRDefault="006A39D9" w:rsidP="004E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1F107" w14:textId="77777777" w:rsidR="006A39D9" w:rsidRDefault="006A39D9" w:rsidP="004E7878">
      <w:pPr>
        <w:spacing w:after="0" w:line="240" w:lineRule="auto"/>
      </w:pPr>
      <w:r>
        <w:separator/>
      </w:r>
    </w:p>
  </w:footnote>
  <w:footnote w:type="continuationSeparator" w:id="0">
    <w:p w14:paraId="3F3ED039" w14:textId="77777777" w:rsidR="006A39D9" w:rsidRDefault="006A39D9" w:rsidP="004E7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24240743">
    <w:abstractNumId w:val="8"/>
  </w:num>
  <w:num w:numId="2" w16cid:durableId="1757631045">
    <w:abstractNumId w:val="6"/>
  </w:num>
  <w:num w:numId="3" w16cid:durableId="378629095">
    <w:abstractNumId w:val="5"/>
  </w:num>
  <w:num w:numId="4" w16cid:durableId="162475245">
    <w:abstractNumId w:val="4"/>
  </w:num>
  <w:num w:numId="5" w16cid:durableId="1878081710">
    <w:abstractNumId w:val="7"/>
  </w:num>
  <w:num w:numId="6" w16cid:durableId="1794129218">
    <w:abstractNumId w:val="3"/>
  </w:num>
  <w:num w:numId="7" w16cid:durableId="347684873">
    <w:abstractNumId w:val="2"/>
  </w:num>
  <w:num w:numId="8" w16cid:durableId="218520768">
    <w:abstractNumId w:val="1"/>
  </w:num>
  <w:num w:numId="9" w16cid:durableId="2069693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E7878"/>
    <w:rsid w:val="006A39D9"/>
    <w:rsid w:val="00A079CA"/>
    <w:rsid w:val="00A946CE"/>
    <w:rsid w:val="00AA1D8D"/>
    <w:rsid w:val="00B47730"/>
    <w:rsid w:val="00B700E7"/>
    <w:rsid w:val="00BB1A8C"/>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6E1D2C"/>
  <w14:defaultImageDpi w14:val="300"/>
  <w15:docId w15:val="{3422D39E-591A-3A42-A1FA-CA2A242CF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449</Words>
  <Characters>2561</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Kea Preschool</cp:lastModifiedBy>
  <cp:revision>2</cp:revision>
  <dcterms:created xsi:type="dcterms:W3CDTF">2026-07-27T14:13:00Z</dcterms:created>
  <dcterms:modified xsi:type="dcterms:W3CDTF">2026-07-27T14:13:00Z</dcterms:modified>
  <cp:category/>
</cp:coreProperties>
</file>